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406597" w:rsidRDefault="000A7B23" w:rsidP="000A7B23">
      <w:pPr>
        <w:spacing w:line="220" w:lineRule="atLeast"/>
        <w:jc w:val="center"/>
        <w:rPr>
          <w:rFonts w:asciiTheme="majorEastAsia" w:eastAsiaTheme="majorEastAsia" w:hAnsiTheme="majorEastAsia" w:hint="eastAsia"/>
          <w:b/>
          <w:sz w:val="44"/>
          <w:szCs w:val="44"/>
        </w:rPr>
      </w:pPr>
      <w:r w:rsidRPr="00406597">
        <w:rPr>
          <w:rFonts w:asciiTheme="majorEastAsia" w:eastAsiaTheme="majorEastAsia" w:hAnsiTheme="majorEastAsia" w:hint="eastAsia"/>
          <w:b/>
          <w:sz w:val="44"/>
          <w:szCs w:val="44"/>
        </w:rPr>
        <w:t>农药经营许可证办证流程</w:t>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2425700" cy="427037"/>
            <wp:effectExtent l="19050" t="0" r="0" b="0"/>
            <wp:docPr id="3"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25700" cy="427037"/>
                      <a:chOff x="4638675" y="1046163"/>
                      <a:chExt cx="2425700" cy="427037"/>
                    </a:xfrm>
                  </a:grpSpPr>
                  <a:sp>
                    <a:nvSpPr>
                      <a:cNvPr id="6" name="矩形 5"/>
                      <a:cNvSpPr/>
                    </a:nvSpPr>
                    <a:spPr>
                      <a:xfrm>
                        <a:off x="4638675" y="1046163"/>
                        <a:ext cx="2425700" cy="427037"/>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申请者</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185737" cy="385762"/>
            <wp:effectExtent l="19050" t="0" r="4763" b="0"/>
            <wp:docPr id="4"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5737" cy="385762"/>
                      <a:chOff x="5761038" y="1519238"/>
                      <a:chExt cx="185737" cy="385762"/>
                    </a:xfrm>
                  </a:grpSpPr>
                  <a:sp>
                    <a:nvSpPr>
                      <a:cNvPr id="7" name="下箭头 6"/>
                      <a:cNvSpPr/>
                    </a:nvSpPr>
                    <a:spPr>
                      <a:xfrm>
                        <a:off x="5761038" y="1519238"/>
                        <a:ext cx="185737" cy="385762"/>
                      </a:xfrm>
                      <a:prstGeom prst="downArrow">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endParaRPr lang="ko-KR" altLang="en-US" kern="0" dirty="0">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2425700" cy="433388"/>
            <wp:effectExtent l="19050" t="0" r="0" b="0"/>
            <wp:docPr id="5" name="对象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25700" cy="433388"/>
                      <a:chOff x="4638675" y="1889125"/>
                      <a:chExt cx="2425700" cy="433388"/>
                    </a:xfrm>
                  </a:grpSpPr>
                  <a:sp>
                    <a:nvSpPr>
                      <a:cNvPr id="8" name="矩形 7"/>
                      <a:cNvSpPr/>
                    </a:nvSpPr>
                    <a:spPr>
                      <a:xfrm>
                        <a:off x="4638675" y="1889125"/>
                        <a:ext cx="2425700" cy="433388"/>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申请资料</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814388" cy="339725"/>
            <wp:effectExtent l="19050" t="0" r="4762" b="0"/>
            <wp:docPr id="6"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88" cy="339725"/>
                      <a:chOff x="5435600" y="2492375"/>
                      <a:chExt cx="814388" cy="339725"/>
                    </a:xfrm>
                  </a:grpSpPr>
                  <a:sp>
                    <a:nvSpPr>
                      <a:cNvPr id="16" name="下箭头 15"/>
                      <a:cNvSpPr/>
                    </a:nvSpPr>
                    <a:spPr>
                      <a:xfrm>
                        <a:off x="5435600" y="2492375"/>
                        <a:ext cx="814388" cy="339725"/>
                      </a:xfrm>
                      <a:prstGeom prst="downArrow">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endParaRPr lang="ko-KR" altLang="en-US" kern="0" dirty="0">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2687638" cy="504825"/>
            <wp:effectExtent l="19050" t="0" r="0" b="0"/>
            <wp:docPr id="7" name="对象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87638" cy="504825"/>
                      <a:chOff x="4540250" y="2832100"/>
                      <a:chExt cx="2687638" cy="504825"/>
                    </a:xfrm>
                  </a:grpSpPr>
                  <a:sp>
                    <a:nvSpPr>
                      <a:cNvPr id="17" name="矩形 16"/>
                      <a:cNvSpPr/>
                    </a:nvSpPr>
                    <a:spPr>
                      <a:xfrm>
                        <a:off x="4540250" y="2832100"/>
                        <a:ext cx="2687638" cy="504825"/>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a:buFontTx/>
                            <a:buNone/>
                            <a:defRPr/>
                          </a:pPr>
                          <a:r>
                            <a:rPr lang="en-US" altLang="ko-KR" dirty="0" err="1">
                              <a:solidFill>
                                <a:schemeClr val="tx1"/>
                              </a:solidFill>
                              <a:latin typeface="宋体" panose="02010600030101010101" pitchFamily="2" charset="-122"/>
                              <a:ea typeface="±¼¸²"/>
                              <a:cs typeface="±¼¸²"/>
                            </a:rPr>
                            <a:t>县级以上地方农业部门</a:t>
                          </a:r>
                          <a:r>
                            <a:rPr lang="en-US" altLang="ko-KR" dirty="0">
                              <a:solidFill>
                                <a:schemeClr val="tx1"/>
                              </a:solidFill>
                              <a:latin typeface="Malgun Gothic" panose="020B0503020000020004" pitchFamily="34" charset="-127"/>
                              <a:ea typeface="Malgun Gothic" panose="020B0503020000020004" pitchFamily="34" charset="-127"/>
                              <a:cs typeface="±¼¸²"/>
                            </a:rPr>
                            <a:t> </a:t>
                          </a:r>
                          <a:endParaRPr lang="ko-KR" altLang="en-US" dirty="0">
                            <a:solidFill>
                              <a:schemeClr val="tx1"/>
                            </a:solidFill>
                            <a:latin typeface="Malgun Gothic" panose="020B0503020000020004" pitchFamily="34" charset="-127"/>
                            <a:ea typeface="Malgun Gothic" panose="020B0503020000020004" pitchFamily="34" charset="-127"/>
                            <a:cs typeface="±¼¸²"/>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1238250" cy="361950"/>
            <wp:effectExtent l="19050" t="0" r="0" b="0"/>
            <wp:docPr id="8"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8250" cy="361950"/>
                      <a:chOff x="5327650" y="3425825"/>
                      <a:chExt cx="1238250" cy="361950"/>
                    </a:xfrm>
                  </a:grpSpPr>
                  <a:sp>
                    <a:nvSpPr>
                      <a:cNvPr id="20" name="下箭头 19"/>
                      <a:cNvSpPr/>
                    </a:nvSpPr>
                    <a:spPr>
                      <a:xfrm>
                        <a:off x="5327650" y="3425825"/>
                        <a:ext cx="1238250" cy="361950"/>
                      </a:xfrm>
                      <a:prstGeom prst="downArrow">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endParaRPr lang="ko-KR" altLang="en-US" kern="0" dirty="0">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2449512" cy="720725"/>
            <wp:effectExtent l="19050" t="0" r="7938" b="0"/>
            <wp:docPr id="9" name="对象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49512" cy="720725"/>
                      <a:chOff x="4649788" y="3787775"/>
                      <a:chExt cx="2449512" cy="720725"/>
                    </a:xfrm>
                  </a:grpSpPr>
                  <a:sp>
                    <a:nvSpPr>
                      <a:cNvPr id="19" name="下箭头标注 18"/>
                      <a:cNvSpPr/>
                    </a:nvSpPr>
                    <a:spPr>
                      <a:xfrm>
                        <a:off x="4649788" y="3787775"/>
                        <a:ext cx="2449512" cy="720725"/>
                      </a:xfrm>
                      <a:prstGeom prst="downArrowCallou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材料审查、实地核查</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jc w:val="center"/>
        <w:rPr>
          <w:rFonts w:ascii="仿宋" w:eastAsia="仿宋" w:hAnsi="仿宋" w:hint="eastAsia"/>
          <w:sz w:val="32"/>
          <w:szCs w:val="32"/>
        </w:rPr>
      </w:pPr>
      <w:r w:rsidRPr="000A7B23">
        <w:rPr>
          <w:rFonts w:ascii="仿宋" w:eastAsia="仿宋" w:hAnsi="仿宋"/>
          <w:sz w:val="32"/>
          <w:szCs w:val="32"/>
        </w:rPr>
        <w:drawing>
          <wp:inline distT="0" distB="0" distL="0" distR="0">
            <wp:extent cx="3025775" cy="466725"/>
            <wp:effectExtent l="19050" t="0" r="3175" b="0"/>
            <wp:docPr id="10" name="对象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25775" cy="466725"/>
                      <a:chOff x="4433888" y="4508500"/>
                      <a:chExt cx="3025775" cy="466725"/>
                    </a:xfrm>
                  </a:grpSpPr>
                  <a:sp>
                    <a:nvSpPr>
                      <a:cNvPr id="21" name="矩形 20"/>
                      <a:cNvSpPr/>
                    </a:nvSpPr>
                    <a:spPr>
                      <a:xfrm>
                        <a:off x="4433888" y="4508500"/>
                        <a:ext cx="3025775" cy="466725"/>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二十个工作日内作出审批</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ind w:firstLineChars="600" w:firstLine="1920"/>
        <w:rPr>
          <w:rFonts w:ascii="仿宋" w:eastAsia="仿宋" w:hAnsi="仿宋" w:hint="eastAsia"/>
          <w:sz w:val="32"/>
          <w:szCs w:val="32"/>
        </w:rPr>
      </w:pPr>
      <w:r w:rsidRPr="000A7B23">
        <w:rPr>
          <w:rFonts w:ascii="仿宋" w:eastAsia="仿宋" w:hAnsi="仿宋"/>
          <w:sz w:val="32"/>
          <w:szCs w:val="32"/>
        </w:rPr>
        <w:drawing>
          <wp:inline distT="0" distB="0" distL="0" distR="0">
            <wp:extent cx="258762" cy="398463"/>
            <wp:effectExtent l="19050" t="0" r="7938" b="0"/>
            <wp:docPr id="11" name="对象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8762" cy="398463"/>
                      <a:chOff x="5094288" y="4975225"/>
                      <a:chExt cx="258762" cy="398463"/>
                    </a:xfrm>
                  </a:grpSpPr>
                  <a:sp>
                    <a:nvSpPr>
                      <a:cNvPr id="22" name="下箭头 21"/>
                      <a:cNvSpPr/>
                    </a:nvSpPr>
                    <a:spPr>
                      <a:xfrm>
                        <a:off x="5094288" y="4975225"/>
                        <a:ext cx="258762" cy="398463"/>
                      </a:xfrm>
                      <a:prstGeom prst="downArrow">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endParaRPr lang="ko-KR" altLang="en-US" kern="0" dirty="0">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406597">
        <w:rPr>
          <w:rFonts w:ascii="仿宋" w:eastAsia="仿宋" w:hAnsi="仿宋" w:hint="eastAsia"/>
          <w:sz w:val="32"/>
          <w:szCs w:val="32"/>
        </w:rPr>
        <w:t xml:space="preserve">                     </w:t>
      </w:r>
      <w:r>
        <w:rPr>
          <w:rFonts w:ascii="仿宋" w:eastAsia="仿宋" w:hAnsi="仿宋" w:hint="eastAsia"/>
          <w:sz w:val="32"/>
          <w:szCs w:val="32"/>
        </w:rPr>
        <w:t xml:space="preserve"> </w:t>
      </w:r>
      <w:r w:rsidRPr="000A7B23">
        <w:rPr>
          <w:rFonts w:ascii="仿宋" w:eastAsia="仿宋" w:hAnsi="仿宋"/>
          <w:sz w:val="32"/>
          <w:szCs w:val="32"/>
        </w:rPr>
        <w:drawing>
          <wp:inline distT="0" distB="0" distL="0" distR="0">
            <wp:extent cx="258762" cy="398463"/>
            <wp:effectExtent l="19050" t="0" r="7938" b="0"/>
            <wp:docPr id="12" name="对象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8762" cy="398463"/>
                      <a:chOff x="5094288" y="4975225"/>
                      <a:chExt cx="258762" cy="398463"/>
                    </a:xfrm>
                  </a:grpSpPr>
                  <a:sp>
                    <a:nvSpPr>
                      <a:cNvPr id="22" name="下箭头 21"/>
                      <a:cNvSpPr/>
                    </a:nvSpPr>
                    <a:spPr>
                      <a:xfrm>
                        <a:off x="5094288" y="4975225"/>
                        <a:ext cx="258762" cy="398463"/>
                      </a:xfrm>
                      <a:prstGeom prst="downArrow">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endParaRPr lang="ko-KR" altLang="en-US" kern="0" dirty="0">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A7B23" w:rsidRDefault="000A7B23" w:rsidP="000A7B23">
      <w:pPr>
        <w:spacing w:line="220" w:lineRule="atLeast"/>
        <w:rPr>
          <w:rFonts w:ascii="仿宋" w:eastAsia="仿宋" w:hAnsi="仿宋" w:hint="eastAsia"/>
          <w:sz w:val="32"/>
          <w:szCs w:val="32"/>
        </w:rPr>
      </w:pPr>
      <w:r>
        <w:rPr>
          <w:rFonts w:ascii="仿宋" w:eastAsia="仿宋" w:hAnsi="仿宋" w:hint="eastAsia"/>
          <w:sz w:val="32"/>
          <w:szCs w:val="32"/>
        </w:rPr>
        <w:t xml:space="preserve"> </w:t>
      </w:r>
      <w:r w:rsidRPr="000A7B23">
        <w:rPr>
          <w:rFonts w:ascii="仿宋" w:eastAsia="仿宋" w:hAnsi="仿宋"/>
          <w:sz w:val="32"/>
          <w:szCs w:val="32"/>
        </w:rPr>
        <w:drawing>
          <wp:inline distT="0" distB="0" distL="0" distR="0">
            <wp:extent cx="2190750" cy="504825"/>
            <wp:effectExtent l="19050" t="0" r="0" b="0"/>
            <wp:docPr id="13" name="对象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98850" cy="504825"/>
                      <a:chOff x="2063750" y="5373688"/>
                      <a:chExt cx="3498850" cy="504825"/>
                    </a:xfrm>
                  </a:grpSpPr>
                  <a:sp>
                    <a:nvSpPr>
                      <a:cNvPr id="24" name="矩形 23"/>
                      <a:cNvSpPr/>
                    </a:nvSpPr>
                    <a:spPr>
                      <a:xfrm>
                        <a:off x="2063750" y="5373688"/>
                        <a:ext cx="3498850" cy="504825"/>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符合条件，核发农药经营许可证</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406597" w:rsidRPr="00406597">
        <w:rPr>
          <w:rFonts w:ascii="仿宋" w:eastAsia="仿宋" w:hAnsi="仿宋"/>
          <w:sz w:val="32"/>
          <w:szCs w:val="32"/>
        </w:rPr>
        <w:drawing>
          <wp:inline distT="0" distB="0" distL="0" distR="0">
            <wp:extent cx="2838450" cy="523875"/>
            <wp:effectExtent l="19050" t="0" r="0" b="0"/>
            <wp:docPr id="16" name="对象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54600" cy="519112"/>
                      <a:chOff x="5946775" y="5373688"/>
                      <a:chExt cx="5054600" cy="519112"/>
                    </a:xfrm>
                  </a:grpSpPr>
                  <a:sp>
                    <a:nvSpPr>
                      <a:cNvPr id="25" name="矩形 24"/>
                      <a:cNvSpPr/>
                    </a:nvSpPr>
                    <a:spPr>
                      <a:xfrm>
                        <a:off x="5946775" y="5373688"/>
                        <a:ext cx="5054600" cy="519112"/>
                      </a:xfrm>
                      <a:prstGeom prst="rect">
                        <a:avLst/>
                      </a:prstGeom>
                    </a:spPr>
                    <a:txSp>
                      <a:txBody>
                        <a:bodyPr anchor="ctr"/>
                        <a:lstStyle>
                          <a:defPPr>
                            <a:defRPr lang="ko-KR"/>
                          </a:defPPr>
                          <a:lvl1pPr algn="l" rtl="0" fontAlgn="base">
                            <a:spcBef>
                              <a:spcPct val="0"/>
                            </a:spcBef>
                            <a:spcAft>
                              <a:spcPct val="0"/>
                            </a:spcAft>
                            <a:buFont typeface="Arial" pitchFamily="34" charset="0"/>
                            <a:defRPr kern="1200">
                              <a:solidFill>
                                <a:schemeClr val="lt1"/>
                              </a:solidFill>
                              <a:latin typeface="+mn-lt"/>
                              <a:ea typeface="+mn-ea"/>
                              <a:cs typeface="+mn-cs"/>
                            </a:defRPr>
                          </a:lvl1pPr>
                          <a:lvl2pPr marL="457200" algn="l" rtl="0" fontAlgn="base">
                            <a:spcBef>
                              <a:spcPct val="0"/>
                            </a:spcBef>
                            <a:spcAft>
                              <a:spcPct val="0"/>
                            </a:spcAft>
                            <a:buFont typeface="Arial" pitchFamily="34" charset="0"/>
                            <a:defRPr kern="1200">
                              <a:solidFill>
                                <a:schemeClr val="lt1"/>
                              </a:solidFill>
                              <a:latin typeface="+mn-lt"/>
                              <a:ea typeface="+mn-ea"/>
                              <a:cs typeface="+mn-cs"/>
                            </a:defRPr>
                          </a:lvl2pPr>
                          <a:lvl3pPr marL="914400" algn="l" rtl="0" fontAlgn="base">
                            <a:spcBef>
                              <a:spcPct val="0"/>
                            </a:spcBef>
                            <a:spcAft>
                              <a:spcPct val="0"/>
                            </a:spcAft>
                            <a:buFont typeface="Arial" pitchFamily="34" charset="0"/>
                            <a:defRPr kern="1200">
                              <a:solidFill>
                                <a:schemeClr val="lt1"/>
                              </a:solidFill>
                              <a:latin typeface="+mn-lt"/>
                              <a:ea typeface="+mn-ea"/>
                              <a:cs typeface="+mn-cs"/>
                            </a:defRPr>
                          </a:lvl3pPr>
                          <a:lvl4pPr marL="1371600" algn="l" rtl="0" fontAlgn="base">
                            <a:spcBef>
                              <a:spcPct val="0"/>
                            </a:spcBef>
                            <a:spcAft>
                              <a:spcPct val="0"/>
                            </a:spcAft>
                            <a:buFont typeface="Arial" pitchFamily="34" charset="0"/>
                            <a:defRPr kern="1200">
                              <a:solidFill>
                                <a:schemeClr val="lt1"/>
                              </a:solidFill>
                              <a:latin typeface="+mn-lt"/>
                              <a:ea typeface="+mn-ea"/>
                              <a:cs typeface="+mn-cs"/>
                            </a:defRPr>
                          </a:lvl4pPr>
                          <a:lvl5pPr marL="1828800" algn="l" rtl="0" fontAlgn="base">
                            <a:spcBef>
                              <a:spcPct val="0"/>
                            </a:spcBef>
                            <a:spcAft>
                              <a:spcPct val="0"/>
                            </a:spcAft>
                            <a:buFont typeface="Arial" pitchFamily="34" charset="0"/>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a:spcBef>
                              <a:spcPts val="0"/>
                            </a:spcBef>
                            <a:spcAft>
                              <a:spcPts val="0"/>
                            </a:spcAft>
                            <a:buFontTx/>
                            <a:buNone/>
                            <a:defRPr/>
                          </a:pPr>
                          <a:r>
                            <a:rPr lang="en-US" altLang="ko-KR" kern="0" dirty="0">
                              <a:solidFill>
                                <a:schemeClr val="tx1"/>
                              </a:solidFill>
                              <a:latin typeface="宋体" panose="02010600030101010101" pitchFamily="2" charset="-122"/>
                              <a:ea typeface="宋体" panose="02010600030101010101" pitchFamily="2" charset="-122"/>
                            </a:rPr>
                            <a:t>不符合条件，书面告知申请人并说明理由</a:t>
                          </a:r>
                          <a:endParaRPr lang="ko-KR" altLang="en-US" kern="0" dirty="0">
                            <a:solidFill>
                              <a:schemeClr val="tx1"/>
                            </a:solidFill>
                            <a:latin typeface="宋体" panose="02010600030101010101" pitchFamily="2" charset="-122"/>
                            <a:ea typeface="宋体" panose="02010600030101010101"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06597" w:rsidRPr="00406597" w:rsidRDefault="00406597" w:rsidP="00406597">
      <w:pPr>
        <w:spacing w:line="220" w:lineRule="atLeast"/>
        <w:rPr>
          <w:rFonts w:ascii="仿宋" w:eastAsia="仿宋" w:hAnsi="仿宋" w:hint="eastAsia"/>
          <w:b/>
          <w:sz w:val="32"/>
          <w:szCs w:val="32"/>
        </w:rPr>
      </w:pPr>
      <w:r>
        <w:rPr>
          <w:rFonts w:ascii="仿宋" w:eastAsia="仿宋" w:hAnsi="仿宋" w:hint="eastAsia"/>
          <w:b/>
          <w:sz w:val="32"/>
          <w:szCs w:val="32"/>
        </w:rPr>
        <w:t>一、</w:t>
      </w:r>
      <w:r w:rsidRPr="00406597">
        <w:rPr>
          <w:rFonts w:ascii="仿宋" w:eastAsia="仿宋" w:hAnsi="仿宋" w:hint="eastAsia"/>
          <w:b/>
          <w:sz w:val="32"/>
          <w:szCs w:val="32"/>
        </w:rPr>
        <w:t>申请者条件：</w:t>
      </w:r>
    </w:p>
    <w:p w:rsidR="00000000" w:rsidRDefault="00406597" w:rsidP="00406597">
      <w:pPr>
        <w:spacing w:line="220" w:lineRule="atLeast"/>
        <w:rPr>
          <w:rFonts w:ascii="仿宋" w:eastAsia="仿宋" w:hAnsi="仿宋" w:hint="eastAsia"/>
          <w:sz w:val="32"/>
          <w:szCs w:val="32"/>
        </w:rPr>
      </w:pPr>
      <w:r>
        <w:rPr>
          <w:rFonts w:ascii="仿宋" w:eastAsia="仿宋" w:hAnsi="仿宋" w:hint="eastAsia"/>
          <w:b/>
          <w:sz w:val="32"/>
          <w:szCs w:val="32"/>
        </w:rPr>
        <w:t>（一）</w:t>
      </w:r>
      <w:r w:rsidR="004B524E" w:rsidRPr="00406597">
        <w:rPr>
          <w:rFonts w:ascii="仿宋" w:eastAsia="仿宋" w:hAnsi="仿宋" w:hint="eastAsia"/>
          <w:b/>
          <w:sz w:val="32"/>
          <w:szCs w:val="32"/>
        </w:rPr>
        <w:t>人员</w:t>
      </w:r>
      <w:r w:rsidR="004B524E" w:rsidRPr="00406597">
        <w:rPr>
          <w:rFonts w:ascii="仿宋" w:eastAsia="仿宋" w:hAnsi="仿宋" w:hint="eastAsia"/>
          <w:sz w:val="32"/>
          <w:szCs w:val="32"/>
        </w:rPr>
        <w:t>：有农学、植保、农药等相关专业中专以上学历或者专业教育培训机构五十六学时以上的学习经历，熟悉农药管理规定，掌握农药和病虫害防治专业知识，能够指导安全合理使用农药的经营人员</w:t>
      </w:r>
      <w:r w:rsidR="004B524E" w:rsidRPr="00406597">
        <w:rPr>
          <w:rFonts w:ascii="仿宋" w:eastAsia="仿宋" w:hAnsi="仿宋" w:hint="eastAsia"/>
          <w:sz w:val="32"/>
          <w:szCs w:val="32"/>
        </w:rPr>
        <w:t xml:space="preserve"> </w:t>
      </w:r>
      <w:r>
        <w:rPr>
          <w:rFonts w:ascii="仿宋" w:eastAsia="仿宋" w:hAnsi="仿宋" w:hint="eastAsia"/>
          <w:sz w:val="32"/>
          <w:szCs w:val="32"/>
        </w:rPr>
        <w:t>。</w:t>
      </w:r>
    </w:p>
    <w:p w:rsidR="00406597" w:rsidRDefault="00406597" w:rsidP="00406597">
      <w:pPr>
        <w:spacing w:line="220" w:lineRule="atLeast"/>
        <w:rPr>
          <w:rFonts w:ascii="仿宋" w:eastAsia="仿宋" w:hAnsi="仿宋" w:hint="eastAsia"/>
          <w:b/>
          <w:bCs/>
          <w:sz w:val="32"/>
          <w:szCs w:val="32"/>
        </w:rPr>
      </w:pPr>
      <w:r>
        <w:rPr>
          <w:rFonts w:ascii="仿宋" w:eastAsia="仿宋" w:hAnsi="仿宋" w:hint="eastAsia"/>
          <w:b/>
          <w:bCs/>
          <w:sz w:val="32"/>
          <w:szCs w:val="32"/>
        </w:rPr>
        <w:t>（二）义务：</w:t>
      </w:r>
      <w:r w:rsidR="004B524E" w:rsidRPr="00406597">
        <w:rPr>
          <w:rFonts w:ascii="仿宋" w:eastAsia="仿宋" w:hAnsi="仿宋" w:hint="eastAsia"/>
          <w:bCs/>
          <w:sz w:val="32"/>
          <w:szCs w:val="32"/>
        </w:rPr>
        <w:t>农药经营者应当向购买人询问病虫害发生情况，必要时应当实地查看病虫害发生情况</w:t>
      </w:r>
      <w:r w:rsidR="004B524E" w:rsidRPr="00406597">
        <w:rPr>
          <w:rFonts w:ascii="仿宋" w:eastAsia="仿宋" w:hAnsi="仿宋"/>
          <w:bCs/>
          <w:sz w:val="32"/>
          <w:szCs w:val="32"/>
        </w:rPr>
        <w:t>,</w:t>
      </w:r>
      <w:r w:rsidR="004B524E" w:rsidRPr="00406597">
        <w:rPr>
          <w:rFonts w:ascii="仿宋" w:eastAsia="仿宋" w:hAnsi="仿宋" w:hint="eastAsia"/>
          <w:bCs/>
          <w:sz w:val="32"/>
          <w:szCs w:val="32"/>
        </w:rPr>
        <w:t>科学推荐农药</w:t>
      </w:r>
      <w:r w:rsidR="004B524E" w:rsidRPr="00406597">
        <w:rPr>
          <w:rFonts w:ascii="仿宋" w:eastAsia="仿宋" w:hAnsi="仿宋"/>
          <w:bCs/>
          <w:sz w:val="32"/>
          <w:szCs w:val="32"/>
        </w:rPr>
        <w:t>,</w:t>
      </w:r>
      <w:r w:rsidR="004B524E" w:rsidRPr="00406597">
        <w:rPr>
          <w:rFonts w:ascii="仿宋" w:eastAsia="仿宋" w:hAnsi="仿宋" w:hint="eastAsia"/>
          <w:bCs/>
          <w:sz w:val="32"/>
          <w:szCs w:val="32"/>
        </w:rPr>
        <w:lastRenderedPageBreak/>
        <w:t>正确说明农药的使用范围、使用方法和剂量、使用技术要求和注意事项，不得误导购买人。</w:t>
      </w:r>
    </w:p>
    <w:p w:rsidR="00000000" w:rsidRPr="00406597" w:rsidRDefault="00406597" w:rsidP="00406597">
      <w:pPr>
        <w:spacing w:line="220" w:lineRule="atLeast"/>
        <w:rPr>
          <w:rFonts w:ascii="仿宋" w:eastAsia="仿宋" w:hAnsi="仿宋"/>
          <w:sz w:val="32"/>
          <w:szCs w:val="32"/>
        </w:rPr>
      </w:pPr>
      <w:r>
        <w:rPr>
          <w:rFonts w:ascii="仿宋" w:eastAsia="仿宋" w:hAnsi="仿宋" w:hint="eastAsia"/>
          <w:b/>
          <w:bCs/>
          <w:sz w:val="32"/>
          <w:szCs w:val="32"/>
        </w:rPr>
        <w:t>（三）</w:t>
      </w:r>
      <w:r w:rsidR="004B524E" w:rsidRPr="00406597">
        <w:rPr>
          <w:rFonts w:ascii="仿宋" w:eastAsia="仿宋" w:hAnsi="仿宋" w:hint="eastAsia"/>
          <w:b/>
          <w:bCs/>
          <w:sz w:val="32"/>
          <w:szCs w:val="32"/>
        </w:rPr>
        <w:t>场所</w:t>
      </w:r>
      <w:r w:rsidR="004B524E" w:rsidRPr="00406597">
        <w:rPr>
          <w:rFonts w:ascii="仿宋" w:eastAsia="仿宋" w:hAnsi="仿宋" w:hint="eastAsia"/>
          <w:bCs/>
          <w:sz w:val="32"/>
          <w:szCs w:val="32"/>
        </w:rPr>
        <w:t>：</w:t>
      </w:r>
      <w:r w:rsidR="004B524E" w:rsidRPr="00406597">
        <w:rPr>
          <w:rFonts w:ascii="仿宋" w:eastAsia="仿宋" w:hAnsi="仿宋" w:hint="eastAsia"/>
          <w:bCs/>
          <w:sz w:val="32"/>
          <w:szCs w:val="32"/>
        </w:rPr>
        <w:t>（一）营业场所面积不少于</w:t>
      </w:r>
      <w:r w:rsidR="004B524E" w:rsidRPr="00406597">
        <w:rPr>
          <w:rFonts w:ascii="仿宋" w:eastAsia="仿宋" w:hAnsi="仿宋" w:hint="eastAsia"/>
          <w:bCs/>
          <w:sz w:val="32"/>
          <w:szCs w:val="32"/>
        </w:rPr>
        <w:t>30</w:t>
      </w:r>
      <w:r w:rsidR="004B524E" w:rsidRPr="00406597">
        <w:rPr>
          <w:rFonts w:ascii="仿宋" w:eastAsia="仿宋" w:hAnsi="仿宋" w:hint="eastAsia"/>
          <w:bCs/>
          <w:sz w:val="32"/>
          <w:szCs w:val="32"/>
        </w:rPr>
        <w:t>平方米、仓储场所面积不少于</w:t>
      </w:r>
      <w:r w:rsidR="004B524E" w:rsidRPr="00406597">
        <w:rPr>
          <w:rFonts w:ascii="仿宋" w:eastAsia="仿宋" w:hAnsi="仿宋" w:hint="eastAsia"/>
          <w:bCs/>
          <w:sz w:val="32"/>
          <w:szCs w:val="32"/>
        </w:rPr>
        <w:t>50</w:t>
      </w:r>
      <w:r w:rsidR="004B524E" w:rsidRPr="00406597">
        <w:rPr>
          <w:rFonts w:ascii="仿宋" w:eastAsia="仿宋" w:hAnsi="仿宋" w:hint="eastAsia"/>
          <w:bCs/>
          <w:sz w:val="32"/>
          <w:szCs w:val="32"/>
        </w:rPr>
        <w:t>平方米；营业与仓储在同一个场所的农药经</w:t>
      </w:r>
      <w:r w:rsidR="004B524E" w:rsidRPr="00406597">
        <w:rPr>
          <w:rFonts w:ascii="仿宋" w:eastAsia="仿宋" w:hAnsi="仿宋" w:hint="eastAsia"/>
          <w:bCs/>
          <w:sz w:val="32"/>
          <w:szCs w:val="32"/>
        </w:rPr>
        <w:t>营者，柜台与仓储应进行有效隔离，其总面积不少于</w:t>
      </w:r>
      <w:r w:rsidR="004B524E" w:rsidRPr="00406597">
        <w:rPr>
          <w:rFonts w:ascii="仿宋" w:eastAsia="仿宋" w:hAnsi="仿宋" w:hint="eastAsia"/>
          <w:bCs/>
          <w:sz w:val="32"/>
          <w:szCs w:val="32"/>
        </w:rPr>
        <w:t>80</w:t>
      </w:r>
      <w:r w:rsidR="004B524E" w:rsidRPr="00406597">
        <w:rPr>
          <w:rFonts w:ascii="仿宋" w:eastAsia="仿宋" w:hAnsi="仿宋" w:hint="eastAsia"/>
          <w:bCs/>
          <w:sz w:val="32"/>
          <w:szCs w:val="32"/>
        </w:rPr>
        <w:t>平方米。</w:t>
      </w:r>
    </w:p>
    <w:p w:rsidR="00000000" w:rsidRPr="00406597" w:rsidRDefault="004B524E" w:rsidP="00406597">
      <w:pPr>
        <w:spacing w:line="220" w:lineRule="atLeast"/>
        <w:rPr>
          <w:rFonts w:ascii="仿宋" w:eastAsia="仿宋" w:hAnsi="仿宋"/>
          <w:sz w:val="32"/>
          <w:szCs w:val="32"/>
        </w:rPr>
      </w:pPr>
      <w:r w:rsidRPr="00406597">
        <w:rPr>
          <w:rFonts w:ascii="仿宋" w:eastAsia="仿宋" w:hAnsi="仿宋" w:hint="eastAsia"/>
          <w:bCs/>
          <w:sz w:val="32"/>
          <w:szCs w:val="32"/>
        </w:rPr>
        <w:t>（二）只从事批发业务的农药经营者，可不设置零售柜台、货架等，但其办公场所面积应不少于</w:t>
      </w:r>
      <w:r w:rsidRPr="00406597">
        <w:rPr>
          <w:rFonts w:ascii="仿宋" w:eastAsia="仿宋" w:hAnsi="仿宋" w:hint="eastAsia"/>
          <w:bCs/>
          <w:sz w:val="32"/>
          <w:szCs w:val="32"/>
        </w:rPr>
        <w:t>30</w:t>
      </w:r>
      <w:r w:rsidRPr="00406597">
        <w:rPr>
          <w:rFonts w:ascii="仿宋" w:eastAsia="仿宋" w:hAnsi="仿宋" w:hint="eastAsia"/>
          <w:bCs/>
          <w:sz w:val="32"/>
          <w:szCs w:val="32"/>
        </w:rPr>
        <w:t>平方米，仓储场所面积应不少于</w:t>
      </w:r>
      <w:r w:rsidRPr="00406597">
        <w:rPr>
          <w:rFonts w:ascii="仿宋" w:eastAsia="仿宋" w:hAnsi="仿宋" w:hint="eastAsia"/>
          <w:bCs/>
          <w:sz w:val="32"/>
          <w:szCs w:val="32"/>
        </w:rPr>
        <w:t>100</w:t>
      </w:r>
      <w:r w:rsidRPr="00406597">
        <w:rPr>
          <w:rFonts w:ascii="仿宋" w:eastAsia="仿宋" w:hAnsi="仿宋" w:hint="eastAsia"/>
          <w:bCs/>
          <w:sz w:val="32"/>
          <w:szCs w:val="32"/>
        </w:rPr>
        <w:t>平方米。</w:t>
      </w:r>
    </w:p>
    <w:p w:rsidR="00000000" w:rsidRDefault="004B524E" w:rsidP="00406597">
      <w:pPr>
        <w:spacing w:line="220" w:lineRule="atLeast"/>
        <w:rPr>
          <w:rFonts w:ascii="仿宋" w:eastAsia="仿宋" w:hAnsi="仿宋" w:hint="eastAsia"/>
          <w:bCs/>
          <w:sz w:val="32"/>
          <w:szCs w:val="32"/>
        </w:rPr>
      </w:pPr>
      <w:r w:rsidRPr="00406597">
        <w:rPr>
          <w:rFonts w:ascii="仿宋" w:eastAsia="仿宋" w:hAnsi="仿宋" w:hint="eastAsia"/>
          <w:bCs/>
          <w:sz w:val="32"/>
          <w:szCs w:val="32"/>
        </w:rPr>
        <w:t>（三）与其他商品、生活区域、饮用水源有效隔离；兼营其他农业投入品的，应当具有相对独立的农药经营区域。</w:t>
      </w:r>
    </w:p>
    <w:p w:rsidR="00000000" w:rsidRPr="00406597" w:rsidRDefault="00406597" w:rsidP="00406597">
      <w:pPr>
        <w:spacing w:line="220" w:lineRule="atLeast"/>
        <w:rPr>
          <w:rFonts w:ascii="仿宋" w:eastAsia="仿宋" w:hAnsi="仿宋"/>
          <w:bCs/>
          <w:sz w:val="32"/>
          <w:szCs w:val="32"/>
        </w:rPr>
      </w:pPr>
      <w:r>
        <w:rPr>
          <w:rFonts w:ascii="仿宋" w:eastAsia="仿宋" w:hAnsi="仿宋" w:hint="eastAsia"/>
          <w:b/>
          <w:bCs/>
          <w:sz w:val="32"/>
          <w:szCs w:val="32"/>
        </w:rPr>
        <w:t>（四）</w:t>
      </w:r>
      <w:r w:rsidR="004B524E" w:rsidRPr="00406597">
        <w:rPr>
          <w:rFonts w:ascii="仿宋" w:eastAsia="仿宋" w:hAnsi="仿宋" w:hint="eastAsia"/>
          <w:b/>
          <w:bCs/>
          <w:sz w:val="32"/>
          <w:szCs w:val="32"/>
        </w:rPr>
        <w:t>设施：</w:t>
      </w:r>
      <w:r w:rsidR="004B524E" w:rsidRPr="00406597">
        <w:rPr>
          <w:rFonts w:ascii="仿宋" w:eastAsia="仿宋" w:hAnsi="仿宋" w:hint="eastAsia"/>
          <w:bCs/>
          <w:sz w:val="32"/>
          <w:szCs w:val="32"/>
        </w:rPr>
        <w:t>营业场所和仓储场所应当配备通风、消防、预防中毒等设施，有</w:t>
      </w:r>
      <w:r>
        <w:rPr>
          <w:rFonts w:ascii="仿宋" w:eastAsia="仿宋" w:hAnsi="仿宋" w:hint="eastAsia"/>
          <w:bCs/>
          <w:sz w:val="32"/>
          <w:szCs w:val="32"/>
        </w:rPr>
        <w:t>与所经营农药品种、类别相适应的货架、柜台等展示、陈列的设施设备；</w:t>
      </w:r>
      <w:r w:rsidR="004B524E" w:rsidRPr="00406597">
        <w:rPr>
          <w:rFonts w:ascii="仿宋" w:eastAsia="仿宋" w:hAnsi="仿宋" w:hint="eastAsia"/>
          <w:bCs/>
          <w:sz w:val="32"/>
          <w:szCs w:val="32"/>
        </w:rPr>
        <w:t>农药经营者的营业场所和仓储场所应当干净整洁，货品摆放整齐并设立醒目标志。</w:t>
      </w:r>
      <w:r w:rsidR="004B524E" w:rsidRPr="00406597">
        <w:rPr>
          <w:rFonts w:ascii="仿宋" w:eastAsia="仿宋" w:hAnsi="仿宋"/>
          <w:bCs/>
          <w:sz w:val="32"/>
          <w:szCs w:val="32"/>
        </w:rPr>
        <w:t xml:space="preserve"> </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农药陈列、储存应当符合下列要求：</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（一）按照杀虫剂、杀菌剂、除草剂等进行分类摆放，常规农药应与限制使用类农药分区存放（经营卫生用农药的，应当将卫生用农药与其他农药分开）；</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（二）按照农药外包装图示标志的要求搬运和存放；</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（三）与仓储场所地面、墙、散热器或供暖管道等之间保持一定间距；</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（四）陈列</w:t>
      </w:r>
      <w:r w:rsidRPr="00406597">
        <w:rPr>
          <w:rFonts w:ascii="仿宋" w:eastAsia="仿宋" w:hAnsi="仿宋" w:hint="eastAsia"/>
          <w:bCs/>
          <w:sz w:val="32"/>
          <w:szCs w:val="32"/>
        </w:rPr>
        <w:t>存放场所内不得存放食品、食用农产品、饲料等。</w:t>
      </w:r>
    </w:p>
    <w:p w:rsidR="00000000" w:rsidRDefault="00406597" w:rsidP="00406597">
      <w:pPr>
        <w:spacing w:line="220" w:lineRule="atLeast"/>
        <w:rPr>
          <w:rFonts w:ascii="仿宋" w:eastAsia="仿宋" w:hAnsi="仿宋" w:hint="eastAsia"/>
          <w:bCs/>
          <w:sz w:val="32"/>
          <w:szCs w:val="32"/>
        </w:rPr>
      </w:pPr>
      <w:r>
        <w:rPr>
          <w:rFonts w:ascii="仿宋" w:eastAsia="仿宋" w:hAnsi="仿宋" w:hint="eastAsia"/>
          <w:b/>
          <w:bCs/>
          <w:sz w:val="32"/>
          <w:szCs w:val="32"/>
        </w:rPr>
        <w:t>（五）</w:t>
      </w:r>
      <w:r w:rsidR="004B524E" w:rsidRPr="00406597">
        <w:rPr>
          <w:rFonts w:ascii="仿宋" w:eastAsia="仿宋" w:hAnsi="仿宋" w:hint="eastAsia"/>
          <w:b/>
          <w:bCs/>
          <w:sz w:val="32"/>
          <w:szCs w:val="32"/>
        </w:rPr>
        <w:t>设备：</w:t>
      </w:r>
      <w:r w:rsidR="004B524E" w:rsidRPr="00406597">
        <w:rPr>
          <w:rFonts w:ascii="仿宋" w:eastAsia="仿宋" w:hAnsi="仿宋" w:hint="eastAsia"/>
          <w:bCs/>
          <w:sz w:val="32"/>
          <w:szCs w:val="32"/>
        </w:rPr>
        <w:t>有可追溯电子信息码扫描识</w:t>
      </w:r>
      <w:r>
        <w:rPr>
          <w:rFonts w:ascii="仿宋" w:eastAsia="仿宋" w:hAnsi="仿宋" w:hint="eastAsia"/>
          <w:bCs/>
          <w:sz w:val="32"/>
          <w:szCs w:val="32"/>
        </w:rPr>
        <w:t>别设备和用于记载农药购进、储存、销售等电子台账的计算机管理系统。</w:t>
      </w:r>
    </w:p>
    <w:p w:rsidR="00000000" w:rsidRDefault="00406597" w:rsidP="00406597">
      <w:pPr>
        <w:spacing w:line="220" w:lineRule="atLeast"/>
        <w:rPr>
          <w:rFonts w:ascii="仿宋" w:eastAsia="仿宋" w:hAnsi="仿宋" w:hint="eastAsia"/>
          <w:bCs/>
          <w:sz w:val="32"/>
          <w:szCs w:val="32"/>
        </w:rPr>
      </w:pPr>
      <w:r>
        <w:rPr>
          <w:rFonts w:ascii="仿宋" w:eastAsia="仿宋" w:hAnsi="仿宋" w:hint="eastAsia"/>
          <w:b/>
          <w:bCs/>
          <w:sz w:val="32"/>
          <w:szCs w:val="32"/>
        </w:rPr>
        <w:lastRenderedPageBreak/>
        <w:t>（六）</w:t>
      </w:r>
      <w:r w:rsidR="004B524E" w:rsidRPr="00406597">
        <w:rPr>
          <w:rFonts w:ascii="仿宋" w:eastAsia="仿宋" w:hAnsi="仿宋" w:hint="eastAsia"/>
          <w:b/>
          <w:bCs/>
          <w:sz w:val="32"/>
          <w:szCs w:val="32"/>
        </w:rPr>
        <w:t>制度：</w:t>
      </w:r>
      <w:r w:rsidR="004B524E" w:rsidRPr="00406597">
        <w:rPr>
          <w:rFonts w:ascii="仿宋" w:eastAsia="仿宋" w:hAnsi="仿宋" w:hint="eastAsia"/>
          <w:bCs/>
          <w:sz w:val="32"/>
          <w:szCs w:val="32"/>
        </w:rPr>
        <w:t>有进货查验、台账记录、安全管理、安全防护、应急处置、仓</w:t>
      </w:r>
      <w:r>
        <w:rPr>
          <w:rFonts w:ascii="仿宋" w:eastAsia="仿宋" w:hAnsi="仿宋" w:hint="eastAsia"/>
          <w:bCs/>
          <w:sz w:val="32"/>
          <w:szCs w:val="32"/>
        </w:rPr>
        <w:t>储管理、农药废弃物回收与处置、使用指导等管理制度和岗位操作规程。</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（一）进货查验和进销货台账制度；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（二）安全管理和安全防护制度；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（三）应急防护和应急处置制度；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（四）经营场所和仓储管理制度；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（五）农药废弃物回收与处置制度；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 xml:space="preserve">（六）农药使用指导制度；　　</w:t>
      </w:r>
      <w:r w:rsidRPr="00406597">
        <w:rPr>
          <w:rFonts w:ascii="仿宋" w:eastAsia="仿宋" w:hAnsi="仿宋"/>
          <w:bCs/>
          <w:sz w:val="32"/>
          <w:szCs w:val="32"/>
        </w:rPr>
        <w:t xml:space="preserve">    </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（七）产品召回制度；</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（八）人员岗位与培训学习制度；</w:t>
      </w:r>
    </w:p>
    <w:p w:rsidR="00406597" w:rsidRDefault="004B524E" w:rsidP="00406597">
      <w:pPr>
        <w:spacing w:line="220" w:lineRule="atLeast"/>
        <w:rPr>
          <w:rFonts w:ascii="仿宋" w:eastAsia="仿宋" w:hAnsi="仿宋" w:hint="eastAsia"/>
          <w:b/>
          <w:bCs/>
          <w:sz w:val="32"/>
          <w:szCs w:val="32"/>
        </w:rPr>
      </w:pPr>
      <w:r w:rsidRPr="00406597">
        <w:rPr>
          <w:rFonts w:ascii="仿宋" w:eastAsia="仿宋" w:hAnsi="仿宋" w:hint="eastAsia"/>
          <w:bCs/>
          <w:sz w:val="32"/>
          <w:szCs w:val="32"/>
        </w:rPr>
        <w:t>（九）环境卫生管理制度。</w:t>
      </w:r>
    </w:p>
    <w:p w:rsidR="00406597" w:rsidRPr="00406597" w:rsidRDefault="00406597" w:rsidP="00406597">
      <w:pPr>
        <w:spacing w:line="220" w:lineRule="atLeast"/>
        <w:rPr>
          <w:rFonts w:ascii="仿宋" w:eastAsia="仿宋" w:hAnsi="仿宋" w:hint="eastAsia"/>
          <w:b/>
          <w:bCs/>
          <w:sz w:val="32"/>
          <w:szCs w:val="32"/>
        </w:rPr>
      </w:pPr>
      <w:r w:rsidRPr="00406597">
        <w:rPr>
          <w:rFonts w:ascii="仿宋" w:eastAsia="仿宋" w:hAnsi="仿宋" w:hint="eastAsia"/>
          <w:b/>
          <w:bCs/>
          <w:sz w:val="32"/>
          <w:szCs w:val="32"/>
        </w:rPr>
        <w:t>（七）不需要办理许可证的几种情形：</w:t>
      </w:r>
    </w:p>
    <w:p w:rsidR="00000000" w:rsidRPr="00406597" w:rsidRDefault="00406597" w:rsidP="00406597">
      <w:pPr>
        <w:spacing w:line="220" w:lineRule="atLeast"/>
        <w:rPr>
          <w:rFonts w:ascii="仿宋" w:eastAsia="仿宋" w:hAnsi="仿宋"/>
          <w:bCs/>
          <w:sz w:val="32"/>
          <w:szCs w:val="32"/>
        </w:rPr>
      </w:pPr>
      <w:r>
        <w:rPr>
          <w:rFonts w:ascii="仿宋" w:eastAsia="仿宋" w:hAnsi="仿宋" w:hint="eastAsia"/>
          <w:bCs/>
          <w:sz w:val="32"/>
          <w:szCs w:val="32"/>
        </w:rPr>
        <w:t>1、</w:t>
      </w:r>
      <w:r w:rsidR="004B524E" w:rsidRPr="00406597">
        <w:rPr>
          <w:rFonts w:ascii="仿宋" w:eastAsia="仿宋" w:hAnsi="仿宋" w:hint="eastAsia"/>
          <w:bCs/>
          <w:sz w:val="32"/>
          <w:szCs w:val="32"/>
        </w:rPr>
        <w:t>专门经营卫生用农药</w:t>
      </w:r>
      <w:r w:rsidR="004B524E" w:rsidRPr="00406597">
        <w:rPr>
          <w:rFonts w:ascii="仿宋" w:eastAsia="仿宋" w:hAnsi="仿宋" w:hint="eastAsia"/>
          <w:bCs/>
          <w:sz w:val="32"/>
          <w:szCs w:val="32"/>
        </w:rPr>
        <w:t xml:space="preserve"> </w:t>
      </w:r>
    </w:p>
    <w:p w:rsidR="00000000" w:rsidRPr="00406597" w:rsidRDefault="00406597" w:rsidP="00406597">
      <w:pPr>
        <w:spacing w:line="220" w:lineRule="atLeast"/>
        <w:rPr>
          <w:rFonts w:ascii="仿宋" w:eastAsia="仿宋" w:hAnsi="仿宋"/>
          <w:bCs/>
          <w:sz w:val="32"/>
          <w:szCs w:val="32"/>
        </w:rPr>
      </w:pPr>
      <w:r>
        <w:rPr>
          <w:rFonts w:ascii="仿宋" w:eastAsia="仿宋" w:hAnsi="仿宋" w:hint="eastAsia"/>
          <w:bCs/>
          <w:sz w:val="32"/>
          <w:szCs w:val="32"/>
        </w:rPr>
        <w:t>2、</w:t>
      </w:r>
      <w:r w:rsidR="004B524E" w:rsidRPr="00406597">
        <w:rPr>
          <w:rFonts w:ascii="仿宋" w:eastAsia="仿宋" w:hAnsi="仿宋" w:hint="eastAsia"/>
          <w:bCs/>
          <w:sz w:val="32"/>
          <w:szCs w:val="32"/>
        </w:rPr>
        <w:t>农药经营者在发证机关管辖的行政区域内设立分支机构。</w:t>
      </w:r>
      <w:r w:rsidR="004B524E" w:rsidRPr="00406597">
        <w:rPr>
          <w:rFonts w:ascii="仿宋" w:eastAsia="仿宋" w:hAnsi="仿宋" w:hint="eastAsia"/>
          <w:bCs/>
          <w:sz w:val="32"/>
          <w:szCs w:val="32"/>
        </w:rPr>
        <w:t xml:space="preserve"> </w:t>
      </w:r>
    </w:p>
    <w:p w:rsidR="00406597" w:rsidRDefault="00406597" w:rsidP="00406597">
      <w:pPr>
        <w:spacing w:line="220" w:lineRule="atLeast"/>
        <w:rPr>
          <w:rFonts w:ascii="仿宋" w:eastAsia="仿宋" w:hAnsi="仿宋" w:hint="eastAsia"/>
          <w:bCs/>
          <w:sz w:val="32"/>
          <w:szCs w:val="32"/>
        </w:rPr>
      </w:pPr>
      <w:r>
        <w:rPr>
          <w:rFonts w:ascii="仿宋" w:eastAsia="仿宋" w:hAnsi="仿宋" w:hint="eastAsia"/>
          <w:bCs/>
          <w:sz w:val="32"/>
          <w:szCs w:val="32"/>
        </w:rPr>
        <w:t>（</w:t>
      </w:r>
      <w:r w:rsidRPr="00406597">
        <w:rPr>
          <w:rFonts w:ascii="仿宋" w:eastAsia="仿宋" w:hAnsi="仿宋" w:hint="eastAsia"/>
          <w:bCs/>
          <w:sz w:val="32"/>
          <w:szCs w:val="32"/>
        </w:rPr>
        <w:t>设立分支机构的，应当变更农药经营许可证，在许可证变更后三十日内向分支机构所在地县级农业部门备案</w:t>
      </w:r>
      <w:r>
        <w:rPr>
          <w:rFonts w:ascii="仿宋" w:eastAsia="仿宋" w:hAnsi="仿宋" w:hint="eastAsia"/>
          <w:bCs/>
          <w:sz w:val="32"/>
          <w:szCs w:val="32"/>
        </w:rPr>
        <w:t>）</w:t>
      </w:r>
    </w:p>
    <w:p w:rsidR="00406597" w:rsidRDefault="00406597" w:rsidP="00406597">
      <w:pPr>
        <w:spacing w:line="220" w:lineRule="atLeast"/>
        <w:rPr>
          <w:rFonts w:ascii="仿宋" w:eastAsia="仿宋" w:hAnsi="仿宋" w:hint="eastAsia"/>
          <w:b/>
          <w:bCs/>
          <w:sz w:val="32"/>
          <w:szCs w:val="32"/>
        </w:rPr>
      </w:pPr>
      <w:r w:rsidRPr="00406597">
        <w:rPr>
          <w:rFonts w:ascii="仿宋" w:eastAsia="仿宋" w:hAnsi="仿宋" w:hint="eastAsia"/>
          <w:b/>
          <w:bCs/>
          <w:sz w:val="32"/>
          <w:szCs w:val="32"/>
        </w:rPr>
        <w:t>二、申请资料：</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（一）农药经营许可证申请表；</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（二）法定代表人（负责人）身份证明复印件；</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（三）经营人员的学历或者培训证明；</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（四）营业场所和仓储场所地址、面积、平面图等说明材料及照片；</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lastRenderedPageBreak/>
        <w:t>（五）计算机管理系统、可追溯电子信息码扫描设备、安全防护、仓储设施等清单及照片；</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（六）有关管理制度目录及文本；</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（七）申请材料真实性、合法性声明；</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（八）农业部规定的其他材料。</w:t>
      </w:r>
      <w:r w:rsidRPr="00406597">
        <w:rPr>
          <w:rFonts w:ascii="仿宋" w:eastAsia="仿宋" w:hAnsi="仿宋"/>
          <w:bCs/>
          <w:sz w:val="32"/>
          <w:szCs w:val="32"/>
        </w:rPr>
        <w:t xml:space="preserve"> </w:t>
      </w:r>
    </w:p>
    <w:p w:rsidR="00000000" w:rsidRPr="00406597" w:rsidRDefault="004B524E" w:rsidP="00406597">
      <w:pPr>
        <w:spacing w:line="220" w:lineRule="atLeast"/>
        <w:rPr>
          <w:rFonts w:ascii="仿宋" w:eastAsia="仿宋" w:hAnsi="仿宋"/>
          <w:bCs/>
          <w:sz w:val="32"/>
          <w:szCs w:val="32"/>
        </w:rPr>
      </w:pPr>
      <w:r w:rsidRPr="00406597">
        <w:rPr>
          <w:rFonts w:ascii="仿宋" w:eastAsia="仿宋" w:hAnsi="仿宋" w:hint="eastAsia"/>
          <w:bCs/>
          <w:sz w:val="32"/>
          <w:szCs w:val="32"/>
        </w:rPr>
        <w:t>（九）申请经营限制使用农药的，应先取得《农药经营许可证》，并符合省、市《限制使用农药定点经营布局规划》和国家有关规定。</w:t>
      </w:r>
      <w:r w:rsidRPr="00406597">
        <w:rPr>
          <w:rFonts w:ascii="仿宋" w:eastAsia="仿宋" w:hAnsi="仿宋"/>
          <w:bCs/>
          <w:sz w:val="32"/>
          <w:szCs w:val="32"/>
        </w:rPr>
        <w:t xml:space="preserve"> </w:t>
      </w:r>
    </w:p>
    <w:p w:rsidR="00000000" w:rsidRDefault="004B524E" w:rsidP="00406597">
      <w:pPr>
        <w:spacing w:line="220" w:lineRule="atLeast"/>
        <w:rPr>
          <w:rFonts w:ascii="仿宋" w:eastAsia="仿宋" w:hAnsi="仿宋" w:hint="eastAsia"/>
          <w:bCs/>
          <w:sz w:val="32"/>
          <w:szCs w:val="32"/>
        </w:rPr>
      </w:pPr>
      <w:r w:rsidRPr="00406597">
        <w:rPr>
          <w:rFonts w:ascii="仿宋" w:eastAsia="仿宋" w:hAnsi="仿宋" w:hint="eastAsia"/>
          <w:bCs/>
          <w:sz w:val="32"/>
          <w:szCs w:val="32"/>
        </w:rPr>
        <w:t>申请材料应当同时提交纸质文件和电子文档。</w:t>
      </w:r>
    </w:p>
    <w:p w:rsidR="00C05DE4" w:rsidRDefault="00C05DE4" w:rsidP="00C05DE4">
      <w:pPr>
        <w:rPr>
          <w:rFonts w:ascii="仿宋" w:eastAsia="仿宋" w:hAnsi="仿宋" w:hint="eastAsia"/>
          <w:bCs/>
          <w:sz w:val="32"/>
          <w:szCs w:val="32"/>
        </w:rPr>
      </w:pPr>
      <w:r>
        <w:rPr>
          <w:rFonts w:ascii="仿宋" w:eastAsia="仿宋" w:hAnsi="仿宋" w:hint="eastAsia"/>
          <w:bCs/>
          <w:sz w:val="32"/>
          <w:szCs w:val="32"/>
        </w:rPr>
        <w:t>附件1：农药经营许可证申请表</w:t>
      </w:r>
    </w:p>
    <w:p w:rsidR="003E54A4" w:rsidRPr="00921BCB" w:rsidRDefault="003E54A4" w:rsidP="003E54A4">
      <w:pPr>
        <w:spacing w:line="600" w:lineRule="exact"/>
        <w:rPr>
          <w:rFonts w:ascii="Times New Roman" w:eastAsia="仿宋_GB2312" w:hAnsi="Times New Roman" w:cs="Times New Roman"/>
          <w:sz w:val="32"/>
          <w:szCs w:val="32"/>
        </w:rPr>
      </w:pPr>
      <w:r w:rsidRPr="00921BCB">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2</w:t>
      </w:r>
      <w:r w:rsidRPr="00921BCB">
        <w:rPr>
          <w:rFonts w:ascii="Times New Roman" w:eastAsia="仿宋_GB2312" w:hAnsi="Times New Roman" w:cs="仿宋_GB2312" w:hint="eastAsia"/>
          <w:sz w:val="32"/>
          <w:szCs w:val="32"/>
        </w:rPr>
        <w:t>：农药经营许可审查表</w:t>
      </w:r>
    </w:p>
    <w:p w:rsidR="003E54A4" w:rsidRDefault="003E54A4" w:rsidP="00C05DE4">
      <w:pPr>
        <w:rPr>
          <w:rFonts w:ascii="宋体" w:hAnsi="宋体" w:cs="Times New Roman"/>
          <w:b/>
          <w:bCs/>
          <w:sz w:val="48"/>
          <w:szCs w:val="48"/>
        </w:rPr>
      </w:pPr>
    </w:p>
    <w:p w:rsidR="00C05DE4" w:rsidRDefault="00C05DE4" w:rsidP="00C05DE4">
      <w:pPr>
        <w:jc w:val="center"/>
        <w:rPr>
          <w:rFonts w:ascii="宋体" w:hAnsi="宋体" w:cs="Times New Roman"/>
          <w:b/>
          <w:bCs/>
          <w:sz w:val="48"/>
          <w:szCs w:val="48"/>
        </w:rPr>
      </w:pPr>
    </w:p>
    <w:p w:rsidR="00C05DE4" w:rsidRDefault="00C05DE4" w:rsidP="00C05DE4">
      <w:pPr>
        <w:jc w:val="center"/>
        <w:rPr>
          <w:rFonts w:ascii="宋体" w:hAnsi="宋体" w:cs="Times New Roman"/>
          <w:b/>
          <w:bCs/>
          <w:sz w:val="48"/>
          <w:szCs w:val="48"/>
        </w:rPr>
      </w:pPr>
    </w:p>
    <w:p w:rsidR="00C05DE4" w:rsidRDefault="00C05DE4" w:rsidP="00C05DE4">
      <w:pPr>
        <w:jc w:val="center"/>
        <w:rPr>
          <w:rFonts w:ascii="宋体" w:hAnsi="宋体" w:cs="Times New Roman"/>
          <w:b/>
          <w:bCs/>
          <w:sz w:val="48"/>
          <w:szCs w:val="48"/>
        </w:rPr>
      </w:pPr>
    </w:p>
    <w:p w:rsidR="00C05DE4" w:rsidRDefault="00C05DE4" w:rsidP="00C05DE4">
      <w:pPr>
        <w:jc w:val="center"/>
        <w:rPr>
          <w:rFonts w:ascii="黑体" w:eastAsia="黑体" w:hint="eastAsia"/>
          <w:sz w:val="32"/>
          <w:szCs w:val="32"/>
        </w:rPr>
      </w:pPr>
    </w:p>
    <w:p w:rsidR="00C05DE4" w:rsidRDefault="00C05DE4" w:rsidP="00C05DE4">
      <w:pPr>
        <w:jc w:val="center"/>
        <w:rPr>
          <w:rFonts w:ascii="方正仿宋简体" w:eastAsia="方正仿宋简体" w:hAnsi="宋体"/>
          <w:b/>
          <w:bCs/>
          <w:sz w:val="48"/>
          <w:szCs w:val="48"/>
        </w:rPr>
      </w:pPr>
    </w:p>
    <w:p w:rsidR="00C05DE4" w:rsidRDefault="00C05DE4" w:rsidP="00C05DE4">
      <w:pPr>
        <w:jc w:val="center"/>
        <w:rPr>
          <w:rFonts w:ascii="方正仿宋简体" w:eastAsia="方正仿宋简体" w:hAnsi="宋体"/>
          <w:b/>
          <w:bCs/>
          <w:sz w:val="48"/>
          <w:szCs w:val="48"/>
        </w:rPr>
      </w:pPr>
    </w:p>
    <w:p w:rsidR="00C05DE4" w:rsidRDefault="00C05DE4" w:rsidP="00C05DE4">
      <w:pPr>
        <w:jc w:val="center"/>
        <w:rPr>
          <w:rFonts w:ascii="方正仿宋简体" w:eastAsia="方正仿宋简体" w:hAnsi="宋体"/>
          <w:b/>
          <w:bCs/>
          <w:sz w:val="48"/>
          <w:szCs w:val="48"/>
        </w:rPr>
      </w:pPr>
    </w:p>
    <w:p w:rsidR="00C05DE4" w:rsidRDefault="00C05DE4" w:rsidP="00C05DE4">
      <w:pPr>
        <w:spacing w:line="480" w:lineRule="atLeast"/>
        <w:jc w:val="center"/>
        <w:outlineLvl w:val="0"/>
        <w:rPr>
          <w:rFonts w:ascii="方正仿宋简体" w:eastAsia="方正仿宋简体" w:hAnsi="宋体" w:hint="eastAsia"/>
          <w:b/>
          <w:bCs/>
          <w:sz w:val="48"/>
          <w:szCs w:val="48"/>
        </w:rPr>
      </w:pPr>
      <w:bookmarkStart w:id="0" w:name="_Toc488303436"/>
    </w:p>
    <w:p w:rsidR="00C05DE4" w:rsidRPr="00C05DE4" w:rsidRDefault="00C05DE4" w:rsidP="00C05DE4">
      <w:pPr>
        <w:spacing w:line="480" w:lineRule="atLeast"/>
        <w:outlineLvl w:val="0"/>
        <w:rPr>
          <w:rFonts w:ascii="方正仿宋简体" w:eastAsia="方正仿宋简体" w:hAnsi="宋体" w:hint="eastAsia"/>
          <w:bCs/>
          <w:sz w:val="32"/>
          <w:szCs w:val="32"/>
        </w:rPr>
      </w:pPr>
      <w:r w:rsidRPr="00C05DE4">
        <w:rPr>
          <w:rFonts w:ascii="方正仿宋简体" w:eastAsia="方正仿宋简体" w:hAnsi="宋体" w:hint="eastAsia"/>
          <w:bCs/>
          <w:sz w:val="32"/>
          <w:szCs w:val="32"/>
        </w:rPr>
        <w:lastRenderedPageBreak/>
        <w:t>附件1：</w:t>
      </w:r>
    </w:p>
    <w:p w:rsidR="00C05DE4" w:rsidRDefault="00C05DE4" w:rsidP="00C05DE4">
      <w:pPr>
        <w:spacing w:line="480" w:lineRule="atLeast"/>
        <w:jc w:val="center"/>
        <w:outlineLvl w:val="0"/>
        <w:rPr>
          <w:rFonts w:ascii="方正仿宋简体" w:eastAsia="方正仿宋简体" w:hAnsi="宋体"/>
          <w:b/>
          <w:sz w:val="48"/>
          <w:szCs w:val="48"/>
        </w:rPr>
      </w:pPr>
      <w:r>
        <w:rPr>
          <w:rFonts w:ascii="方正仿宋简体" w:eastAsia="方正仿宋简体" w:hAnsi="宋体" w:hint="eastAsia"/>
          <w:b/>
          <w:bCs/>
          <w:sz w:val="48"/>
          <w:szCs w:val="48"/>
        </w:rPr>
        <w:t>农药经营许可证申请表</w:t>
      </w:r>
      <w:bookmarkEnd w:id="0"/>
    </w:p>
    <w:p w:rsidR="00C05DE4" w:rsidRPr="003241EA" w:rsidRDefault="00C05DE4" w:rsidP="00C05DE4">
      <w:pPr>
        <w:spacing w:beforeLines="100"/>
        <w:ind w:firstLineChars="200" w:firstLine="640"/>
        <w:jc w:val="center"/>
        <w:rPr>
          <w:rFonts w:ascii="宋体" w:hAnsi="宋体"/>
          <w:sz w:val="32"/>
          <w:szCs w:val="32"/>
          <w:lang w:val="zh-CN"/>
        </w:rPr>
      </w:pPr>
      <w:r w:rsidRPr="003241EA">
        <w:rPr>
          <w:rFonts w:ascii="宋体" w:hAnsi="宋体" w:hint="eastAsia"/>
          <w:sz w:val="32"/>
          <w:szCs w:val="32"/>
        </w:rPr>
        <w:t>（适用于</w:t>
      </w:r>
      <w:r w:rsidRPr="003241EA">
        <w:rPr>
          <w:rFonts w:ascii="宋体" w:hAnsi="宋体" w:hint="eastAsia"/>
          <w:sz w:val="32"/>
          <w:szCs w:val="32"/>
          <w:lang w:val="zh-CN"/>
        </w:rPr>
        <w:t>首次申请</w:t>
      </w:r>
      <w:r>
        <w:rPr>
          <w:rFonts w:ascii="宋体" w:hAnsi="宋体" w:hint="eastAsia"/>
          <w:sz w:val="32"/>
          <w:szCs w:val="32"/>
          <w:lang w:val="zh-CN"/>
        </w:rPr>
        <w:t>，经营范围增加限制使用农药、</w:t>
      </w:r>
    </w:p>
    <w:p w:rsidR="00C05DE4" w:rsidRPr="003241EA" w:rsidRDefault="00C05DE4" w:rsidP="00C05DE4">
      <w:pPr>
        <w:ind w:firstLineChars="200" w:firstLine="640"/>
        <w:jc w:val="center"/>
        <w:rPr>
          <w:rFonts w:ascii="宋体" w:hAnsi="宋体"/>
          <w:sz w:val="32"/>
          <w:szCs w:val="32"/>
        </w:rPr>
      </w:pPr>
      <w:r w:rsidRPr="003241EA">
        <w:rPr>
          <w:rFonts w:ascii="宋体" w:hAnsi="宋体"/>
          <w:sz w:val="32"/>
          <w:szCs w:val="32"/>
          <w:lang w:val="zh-CN"/>
        </w:rPr>
        <w:t>改变</w:t>
      </w:r>
      <w:r>
        <w:rPr>
          <w:rFonts w:ascii="宋体" w:hAnsi="宋体" w:hint="eastAsia"/>
          <w:sz w:val="32"/>
          <w:szCs w:val="32"/>
          <w:lang w:val="zh-CN"/>
        </w:rPr>
        <w:t>营业场所或仓储场所地址</w:t>
      </w:r>
      <w:r w:rsidRPr="003241EA">
        <w:rPr>
          <w:rFonts w:ascii="宋体" w:hAnsi="宋体" w:hint="eastAsia"/>
          <w:sz w:val="32"/>
          <w:szCs w:val="32"/>
        </w:rPr>
        <w:t>）</w:t>
      </w:r>
    </w:p>
    <w:p w:rsidR="00C05DE4" w:rsidRDefault="00C05DE4" w:rsidP="00C05DE4">
      <w:pPr>
        <w:ind w:firstLineChars="200" w:firstLine="1044"/>
        <w:jc w:val="center"/>
        <w:rPr>
          <w:rFonts w:ascii="方正仿宋简体" w:eastAsia="方正仿宋简体"/>
          <w:b/>
          <w:sz w:val="52"/>
        </w:rPr>
      </w:pPr>
    </w:p>
    <w:p w:rsidR="00C05DE4" w:rsidRDefault="00C05DE4" w:rsidP="00C05DE4">
      <w:pPr>
        <w:ind w:firstLineChars="200" w:firstLine="602"/>
        <w:jc w:val="center"/>
        <w:rPr>
          <w:rFonts w:ascii="方正仿宋简体" w:eastAsia="方正仿宋简体"/>
          <w:b/>
          <w:bCs/>
          <w:sz w:val="30"/>
          <w:szCs w:val="30"/>
        </w:rPr>
      </w:pPr>
    </w:p>
    <w:p w:rsidR="00C05DE4" w:rsidRDefault="00C05DE4" w:rsidP="00C05DE4">
      <w:pPr>
        <w:ind w:firstLineChars="200" w:firstLine="1044"/>
        <w:rPr>
          <w:rFonts w:ascii="方正仿宋简体" w:eastAsia="方正仿宋简体"/>
          <w:b/>
          <w:bCs/>
          <w:sz w:val="52"/>
        </w:rPr>
      </w:pPr>
    </w:p>
    <w:p w:rsidR="00C05DE4" w:rsidRPr="007326E4" w:rsidRDefault="00C05DE4" w:rsidP="00C05DE4">
      <w:pPr>
        <w:ind w:firstLineChars="200" w:firstLine="1044"/>
        <w:rPr>
          <w:rFonts w:ascii="方正仿宋简体" w:eastAsia="方正仿宋简体"/>
          <w:b/>
          <w:bCs/>
          <w:sz w:val="52"/>
        </w:rPr>
      </w:pPr>
    </w:p>
    <w:p w:rsidR="00C05DE4" w:rsidRDefault="00C05DE4" w:rsidP="00C05DE4">
      <w:pPr>
        <w:spacing w:line="360" w:lineRule="auto"/>
        <w:ind w:firstLineChars="200" w:firstLine="723"/>
        <w:rPr>
          <w:rFonts w:ascii="方正仿宋简体" w:eastAsia="方正仿宋简体" w:hAnsi="宋体"/>
          <w:b/>
          <w:sz w:val="36"/>
          <w:szCs w:val="36"/>
          <w:u w:val="single"/>
        </w:rPr>
      </w:pPr>
      <w:r>
        <w:rPr>
          <w:rFonts w:ascii="方正仿宋简体" w:eastAsia="方正仿宋简体" w:hAnsi="宋体" w:hint="eastAsia"/>
          <w:b/>
          <w:sz w:val="36"/>
          <w:szCs w:val="36"/>
        </w:rPr>
        <w:t>申 请 人：</w:t>
      </w:r>
      <w:r w:rsidRPr="00CE7E3B">
        <w:rPr>
          <w:rFonts w:ascii="方正仿宋简体" w:eastAsia="方正仿宋简体" w:hAnsi="宋体"/>
          <w:sz w:val="36"/>
          <w:szCs w:val="36"/>
          <w:u w:val="single"/>
        </w:rPr>
        <w:t xml:space="preserve"> </w:t>
      </w:r>
      <w:r w:rsidRPr="00CE7E3B">
        <w:rPr>
          <w:rFonts w:ascii="方正仿宋简体" w:eastAsia="方正仿宋简体" w:hAnsi="宋体" w:hint="eastAsia"/>
          <w:sz w:val="36"/>
          <w:szCs w:val="36"/>
          <w:u w:val="single"/>
        </w:rPr>
        <w:t xml:space="preserve"> </w:t>
      </w:r>
      <w:r w:rsidRPr="00CE7E3B">
        <w:rPr>
          <w:rFonts w:ascii="方正仿宋简体" w:eastAsia="方正仿宋简体" w:hAnsi="宋体"/>
          <w:sz w:val="36"/>
          <w:szCs w:val="36"/>
          <w:u w:val="single"/>
        </w:rPr>
        <w:t xml:space="preserve">             </w:t>
      </w:r>
      <w:r w:rsidRPr="00CE7E3B">
        <w:rPr>
          <w:rFonts w:ascii="方正仿宋简体" w:eastAsia="方正仿宋简体" w:hAnsi="宋体" w:hint="eastAsia"/>
          <w:sz w:val="36"/>
          <w:szCs w:val="36"/>
          <w:u w:val="single"/>
        </w:rPr>
        <w:t>（公章）</w:t>
      </w:r>
      <w:r w:rsidRPr="00CE7E3B">
        <w:rPr>
          <w:rFonts w:ascii="方正仿宋简体" w:eastAsia="方正仿宋简体" w:hAnsi="宋体"/>
          <w:sz w:val="36"/>
          <w:szCs w:val="36"/>
          <w:u w:val="single"/>
        </w:rPr>
        <w:t xml:space="preserve">   </w:t>
      </w:r>
    </w:p>
    <w:p w:rsidR="00C05DE4" w:rsidRDefault="00C05DE4" w:rsidP="00C05DE4">
      <w:pPr>
        <w:spacing w:line="360" w:lineRule="auto"/>
        <w:ind w:firstLineChars="200" w:firstLine="723"/>
        <w:rPr>
          <w:rFonts w:ascii="方正仿宋简体" w:eastAsia="方正仿宋简体" w:hAnsi="宋体"/>
          <w:b/>
          <w:sz w:val="36"/>
          <w:szCs w:val="36"/>
        </w:rPr>
      </w:pPr>
      <w:r>
        <w:rPr>
          <w:rFonts w:ascii="方正仿宋简体" w:eastAsia="方正仿宋简体" w:hAnsi="宋体" w:hint="eastAsia"/>
          <w:b/>
          <w:sz w:val="36"/>
          <w:szCs w:val="36"/>
        </w:rPr>
        <w:t>联</w:t>
      </w:r>
      <w:r>
        <w:rPr>
          <w:rFonts w:ascii="方正仿宋简体" w:eastAsia="方正仿宋简体" w:hAnsi="宋体"/>
          <w:b/>
          <w:sz w:val="36"/>
          <w:szCs w:val="36"/>
        </w:rPr>
        <w:t xml:space="preserve"> </w:t>
      </w:r>
      <w:r>
        <w:rPr>
          <w:rFonts w:ascii="方正仿宋简体" w:eastAsia="方正仿宋简体" w:hAnsi="宋体" w:hint="eastAsia"/>
          <w:b/>
          <w:sz w:val="36"/>
          <w:szCs w:val="36"/>
        </w:rPr>
        <w:t>系</w:t>
      </w:r>
      <w:r>
        <w:rPr>
          <w:rFonts w:ascii="方正仿宋简体" w:eastAsia="方正仿宋简体" w:hAnsi="宋体"/>
          <w:b/>
          <w:sz w:val="36"/>
          <w:szCs w:val="36"/>
        </w:rPr>
        <w:t xml:space="preserve"> </w:t>
      </w:r>
      <w:r>
        <w:rPr>
          <w:rFonts w:ascii="方正仿宋简体" w:eastAsia="方正仿宋简体" w:hAnsi="宋体" w:hint="eastAsia"/>
          <w:b/>
          <w:sz w:val="36"/>
          <w:szCs w:val="36"/>
        </w:rPr>
        <w:t>人：</w:t>
      </w:r>
      <w:r w:rsidRPr="00CE7E3B">
        <w:rPr>
          <w:rFonts w:ascii="方正仿宋简体" w:eastAsia="方正仿宋简体" w:hAnsi="宋体"/>
          <w:sz w:val="36"/>
          <w:szCs w:val="36"/>
          <w:u w:val="single"/>
        </w:rPr>
        <w:t xml:space="preserve">                          </w:t>
      </w:r>
    </w:p>
    <w:p w:rsidR="00C05DE4" w:rsidRDefault="00C05DE4" w:rsidP="00C05DE4">
      <w:pPr>
        <w:spacing w:line="360" w:lineRule="auto"/>
        <w:ind w:firstLineChars="200" w:firstLine="723"/>
        <w:rPr>
          <w:rFonts w:ascii="方正仿宋简体" w:eastAsia="方正仿宋简体" w:hAnsi="宋体"/>
          <w:b/>
          <w:sz w:val="36"/>
          <w:szCs w:val="36"/>
          <w:u w:val="single"/>
        </w:rPr>
      </w:pPr>
      <w:r>
        <w:rPr>
          <w:rFonts w:ascii="方正仿宋简体" w:eastAsia="方正仿宋简体" w:hAnsi="宋体" w:hint="eastAsia"/>
          <w:b/>
          <w:sz w:val="36"/>
          <w:szCs w:val="36"/>
        </w:rPr>
        <w:t>联系电话：</w:t>
      </w:r>
      <w:r w:rsidRPr="00CE7E3B">
        <w:rPr>
          <w:rFonts w:ascii="方正仿宋简体" w:eastAsia="方正仿宋简体" w:hAnsi="宋体" w:hint="eastAsia"/>
          <w:sz w:val="36"/>
          <w:szCs w:val="36"/>
          <w:u w:val="single"/>
        </w:rPr>
        <w:t xml:space="preserve">                          </w:t>
      </w:r>
    </w:p>
    <w:p w:rsidR="00C05DE4" w:rsidRDefault="00C05DE4" w:rsidP="00C05DE4">
      <w:pPr>
        <w:spacing w:line="360" w:lineRule="auto"/>
        <w:ind w:firstLineChars="200" w:firstLine="723"/>
        <w:rPr>
          <w:rFonts w:ascii="方正仿宋简体" w:eastAsia="方正仿宋简体" w:hAnsi="宋体"/>
          <w:b/>
          <w:sz w:val="36"/>
          <w:szCs w:val="36"/>
        </w:rPr>
      </w:pPr>
      <w:r>
        <w:rPr>
          <w:rFonts w:ascii="方正仿宋简体" w:eastAsia="方正仿宋简体" w:hAnsi="宋体" w:hint="eastAsia"/>
          <w:b/>
          <w:sz w:val="36"/>
          <w:szCs w:val="36"/>
        </w:rPr>
        <w:t>申请日期：</w:t>
      </w:r>
      <w:r w:rsidRPr="00CE7E3B">
        <w:rPr>
          <w:rFonts w:ascii="方正仿宋简体" w:eastAsia="方正仿宋简体" w:hAnsi="宋体"/>
          <w:sz w:val="36"/>
          <w:szCs w:val="36"/>
          <w:u w:val="single"/>
        </w:rPr>
        <w:t xml:space="preserve">            </w:t>
      </w:r>
      <w:r w:rsidRPr="00CE7E3B">
        <w:rPr>
          <w:rFonts w:ascii="方正仿宋简体" w:eastAsia="方正仿宋简体" w:hAnsi="宋体" w:hint="eastAsia"/>
          <w:sz w:val="36"/>
          <w:szCs w:val="36"/>
          <w:u w:val="single"/>
        </w:rPr>
        <w:t>年</w:t>
      </w:r>
      <w:r w:rsidRPr="00CE7E3B">
        <w:rPr>
          <w:rFonts w:ascii="方正仿宋简体" w:eastAsia="方正仿宋简体" w:hAnsi="宋体"/>
          <w:sz w:val="36"/>
          <w:szCs w:val="36"/>
          <w:u w:val="single"/>
        </w:rPr>
        <w:t xml:space="preserve">    </w:t>
      </w:r>
      <w:r w:rsidRPr="00CE7E3B">
        <w:rPr>
          <w:rFonts w:ascii="方正仿宋简体" w:eastAsia="方正仿宋简体" w:hAnsi="宋体" w:hint="eastAsia"/>
          <w:sz w:val="36"/>
          <w:szCs w:val="36"/>
          <w:u w:val="single"/>
        </w:rPr>
        <w:t>月</w:t>
      </w:r>
      <w:r w:rsidRPr="00CE7E3B">
        <w:rPr>
          <w:rFonts w:ascii="方正仿宋简体" w:eastAsia="方正仿宋简体" w:hAnsi="宋体"/>
          <w:sz w:val="36"/>
          <w:szCs w:val="36"/>
          <w:u w:val="single"/>
        </w:rPr>
        <w:t xml:space="preserve">    </w:t>
      </w:r>
      <w:r w:rsidRPr="00CE7E3B">
        <w:rPr>
          <w:rFonts w:ascii="方正仿宋简体" w:eastAsia="方正仿宋简体" w:hAnsi="宋体" w:hint="eastAsia"/>
          <w:sz w:val="36"/>
          <w:szCs w:val="36"/>
          <w:u w:val="single"/>
        </w:rPr>
        <w:t>日</w:t>
      </w:r>
    </w:p>
    <w:p w:rsidR="00C05DE4" w:rsidRDefault="00C05DE4" w:rsidP="00C05DE4">
      <w:pPr>
        <w:ind w:firstLineChars="200" w:firstLine="883"/>
        <w:rPr>
          <w:rFonts w:ascii="方正仿宋简体" w:eastAsia="方正仿宋简体"/>
          <w:b/>
          <w:bCs/>
          <w:sz w:val="44"/>
        </w:rPr>
      </w:pPr>
    </w:p>
    <w:p w:rsidR="00C05DE4" w:rsidRDefault="00C05DE4" w:rsidP="00C05DE4">
      <w:pPr>
        <w:ind w:firstLineChars="200" w:firstLine="883"/>
        <w:rPr>
          <w:rFonts w:ascii="方正仿宋简体" w:eastAsia="方正仿宋简体"/>
          <w:b/>
          <w:bCs/>
          <w:sz w:val="44"/>
        </w:rPr>
      </w:pPr>
    </w:p>
    <w:p w:rsidR="00C05DE4" w:rsidRDefault="00C05DE4" w:rsidP="00C05DE4">
      <w:pPr>
        <w:ind w:firstLineChars="200" w:firstLine="883"/>
        <w:rPr>
          <w:rFonts w:ascii="方正仿宋简体" w:eastAsia="方正仿宋简体"/>
          <w:b/>
          <w:bCs/>
          <w:sz w:val="44"/>
        </w:rPr>
      </w:pPr>
    </w:p>
    <w:p w:rsidR="00C05DE4" w:rsidRDefault="00C05DE4" w:rsidP="00C05DE4">
      <w:pPr>
        <w:ind w:firstLineChars="200" w:firstLine="883"/>
        <w:rPr>
          <w:rFonts w:ascii="方正仿宋简体" w:eastAsia="方正仿宋简体"/>
          <w:b/>
          <w:bCs/>
          <w:sz w:val="44"/>
        </w:rPr>
      </w:pPr>
    </w:p>
    <w:p w:rsidR="00C05DE4" w:rsidRDefault="00C05DE4" w:rsidP="00C05DE4">
      <w:pPr>
        <w:ind w:firstLineChars="200" w:firstLine="883"/>
        <w:rPr>
          <w:rFonts w:ascii="方正仿宋简体" w:eastAsia="方正仿宋简体"/>
          <w:b/>
          <w:bCs/>
          <w:sz w:val="44"/>
        </w:rPr>
      </w:pPr>
    </w:p>
    <w:p w:rsidR="00C05DE4" w:rsidRPr="002528C8" w:rsidRDefault="00C05DE4" w:rsidP="00C05DE4">
      <w:pPr>
        <w:ind w:right="136"/>
        <w:rPr>
          <w:rFonts w:ascii="方正仿宋简体" w:eastAsia="方正仿宋简体" w:hAnsi="宋体"/>
          <w:b/>
          <w:bCs/>
          <w:color w:val="000000"/>
          <w:sz w:val="32"/>
          <w:szCs w:val="32"/>
        </w:rPr>
      </w:pPr>
      <w:r>
        <w:rPr>
          <w:rFonts w:ascii="方正仿宋简体" w:eastAsia="方正仿宋简体" w:hAnsi="宋体"/>
          <w:color w:val="FF0000"/>
          <w:sz w:val="30"/>
        </w:rPr>
        <w:br w:type="page"/>
      </w:r>
      <w:r>
        <w:rPr>
          <w:rFonts w:ascii="方正仿宋简体" w:eastAsia="方正仿宋简体" w:hAnsi="宋体" w:hint="eastAsia"/>
          <w:b/>
          <w:bCs/>
          <w:color w:val="000000"/>
          <w:sz w:val="32"/>
          <w:szCs w:val="32"/>
        </w:rPr>
        <w:lastRenderedPageBreak/>
        <w:t>一、申请人</w:t>
      </w:r>
      <w:r w:rsidRPr="002528C8">
        <w:rPr>
          <w:rFonts w:ascii="方正仿宋简体" w:eastAsia="方正仿宋简体" w:hAnsi="宋体" w:hint="eastAsia"/>
          <w:b/>
          <w:bCs/>
          <w:color w:val="000000"/>
          <w:sz w:val="32"/>
          <w:szCs w:val="32"/>
        </w:rPr>
        <w:t>基本情况</w:t>
      </w:r>
    </w:p>
    <w:tbl>
      <w:tblPr>
        <w:tblW w:w="9134"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2115"/>
        <w:gridCol w:w="2552"/>
        <w:gridCol w:w="1559"/>
        <w:gridCol w:w="2908"/>
      </w:tblGrid>
      <w:tr w:rsidR="00C05DE4" w:rsidTr="00554A1A">
        <w:trPr>
          <w:trHeight w:hRule="exact" w:val="84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申请人名称</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Pr="003F3612" w:rsidRDefault="00C05DE4" w:rsidP="00554A1A">
            <w:pPr>
              <w:ind w:firstLineChars="1600" w:firstLine="4480"/>
              <w:rPr>
                <w:rFonts w:ascii="方正仿宋简体" w:eastAsia="方正仿宋简体"/>
                <w:sz w:val="28"/>
                <w:szCs w:val="28"/>
              </w:rPr>
            </w:pPr>
            <w:r>
              <w:rPr>
                <w:rFonts w:ascii="方正仿宋简体" w:eastAsia="方正仿宋简体" w:hint="eastAsia"/>
                <w:sz w:val="28"/>
                <w:szCs w:val="28"/>
              </w:rPr>
              <w:t>（公章）</w:t>
            </w:r>
          </w:p>
        </w:tc>
      </w:tr>
      <w:tr w:rsidR="00C05DE4"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住</w:t>
            </w:r>
            <w:r>
              <w:rPr>
                <w:rFonts w:ascii="方正仿宋简体" w:eastAsia="方正仿宋简体"/>
                <w:sz w:val="28"/>
                <w:szCs w:val="28"/>
              </w:rPr>
              <w:t xml:space="preserve">    </w:t>
            </w:r>
            <w:r>
              <w:rPr>
                <w:rFonts w:ascii="方正仿宋简体" w:eastAsia="方正仿宋简体" w:hint="eastAsia"/>
                <w:sz w:val="28"/>
                <w:szCs w:val="28"/>
              </w:rPr>
              <w:t>所</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rPr>
                <w:rFonts w:ascii="方正仿宋简体" w:eastAsia="方正仿宋简体"/>
                <w:sz w:val="28"/>
                <w:szCs w:val="28"/>
              </w:rPr>
            </w:pPr>
          </w:p>
        </w:tc>
      </w:tr>
      <w:tr w:rsidR="00C05DE4"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营业场所</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rPr>
                <w:rFonts w:ascii="方正仿宋简体" w:eastAsia="方正仿宋简体"/>
                <w:sz w:val="28"/>
                <w:szCs w:val="28"/>
              </w:rPr>
            </w:pPr>
          </w:p>
        </w:tc>
      </w:tr>
      <w:tr w:rsidR="00C05DE4"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仓储场所</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rPr>
                <w:rFonts w:ascii="方正仿宋简体" w:eastAsia="方正仿宋简体"/>
                <w:sz w:val="28"/>
                <w:szCs w:val="28"/>
              </w:rPr>
            </w:pPr>
          </w:p>
        </w:tc>
      </w:tr>
      <w:tr w:rsidR="00C05DE4"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邮政编码</w:t>
            </w:r>
          </w:p>
        </w:tc>
        <w:tc>
          <w:tcPr>
            <w:tcW w:w="2552"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传</w:t>
            </w:r>
            <w:r>
              <w:rPr>
                <w:rFonts w:ascii="方正仿宋简体" w:eastAsia="方正仿宋简体"/>
                <w:sz w:val="28"/>
                <w:szCs w:val="28"/>
              </w:rPr>
              <w:t xml:space="preserve">    </w:t>
            </w:r>
            <w:r>
              <w:rPr>
                <w:rFonts w:ascii="方正仿宋简体" w:eastAsia="方正仿宋简体" w:hint="eastAsia"/>
                <w:sz w:val="28"/>
                <w:szCs w:val="28"/>
              </w:rPr>
              <w:t>真</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Pr="003F3612" w:rsidRDefault="00C05DE4" w:rsidP="00554A1A">
            <w:pPr>
              <w:rPr>
                <w:rFonts w:ascii="方正仿宋简体" w:eastAsia="方正仿宋简体"/>
                <w:sz w:val="28"/>
                <w:szCs w:val="28"/>
              </w:rPr>
            </w:pPr>
          </w:p>
        </w:tc>
      </w:tr>
      <w:tr w:rsidR="00C05DE4" w:rsidRPr="00480B98"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Pr="00F45541" w:rsidRDefault="00C05DE4" w:rsidP="00554A1A">
            <w:pPr>
              <w:jc w:val="center"/>
              <w:rPr>
                <w:rFonts w:ascii="方正仿宋简体" w:eastAsia="方正仿宋简体"/>
                <w:sz w:val="28"/>
                <w:szCs w:val="28"/>
              </w:rPr>
            </w:pPr>
            <w:r w:rsidRPr="003079AA">
              <w:rPr>
                <w:rFonts w:ascii="方正仿宋简体" w:eastAsia="方正仿宋简体" w:hint="eastAsia"/>
                <w:sz w:val="28"/>
                <w:szCs w:val="28"/>
              </w:rPr>
              <w:t>电子邮箱</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Pr="005F29EF" w:rsidRDefault="00C05DE4" w:rsidP="00554A1A">
            <w:pPr>
              <w:ind w:firstLineChars="200" w:firstLine="560"/>
              <w:rPr>
                <w:rFonts w:ascii="方正仿宋简体" w:eastAsia="方正仿宋简体"/>
                <w:sz w:val="28"/>
                <w:szCs w:val="28"/>
              </w:rPr>
            </w:pPr>
          </w:p>
        </w:tc>
      </w:tr>
      <w:tr w:rsidR="00C05DE4" w:rsidTr="00554A1A">
        <w:trPr>
          <w:trHeight w:hRule="exact" w:val="739"/>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Pr="005F29EF" w:rsidRDefault="00C05DE4" w:rsidP="00554A1A">
            <w:pPr>
              <w:jc w:val="center"/>
              <w:rPr>
                <w:rFonts w:ascii="方正仿宋简体" w:eastAsia="方正仿宋简体"/>
                <w:sz w:val="28"/>
                <w:szCs w:val="28"/>
              </w:rPr>
            </w:pPr>
            <w:r w:rsidRPr="005F29EF">
              <w:rPr>
                <w:rFonts w:ascii="方正仿宋简体" w:eastAsia="方正仿宋简体" w:hint="eastAsia"/>
                <w:sz w:val="28"/>
                <w:szCs w:val="28"/>
              </w:rPr>
              <w:t>成立时间</w:t>
            </w:r>
          </w:p>
        </w:tc>
        <w:tc>
          <w:tcPr>
            <w:tcW w:w="2552" w:type="dxa"/>
            <w:tcBorders>
              <w:top w:val="single" w:sz="4" w:space="0" w:color="auto"/>
              <w:left w:val="single" w:sz="4" w:space="0" w:color="auto"/>
              <w:bottom w:val="single" w:sz="4" w:space="0" w:color="auto"/>
              <w:right w:val="single" w:sz="4" w:space="0" w:color="auto"/>
            </w:tcBorders>
            <w:vAlign w:val="center"/>
          </w:tcPr>
          <w:p w:rsidR="00C05DE4" w:rsidRPr="003079AA" w:rsidRDefault="00C05DE4" w:rsidP="00554A1A">
            <w:pPr>
              <w:ind w:firstLineChars="200" w:firstLine="560"/>
              <w:jc w:val="center"/>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Pr="00F45541" w:rsidRDefault="00C05DE4" w:rsidP="00554A1A">
            <w:pPr>
              <w:jc w:val="center"/>
              <w:rPr>
                <w:rFonts w:ascii="方正仿宋简体" w:eastAsia="方正仿宋简体"/>
                <w:sz w:val="28"/>
                <w:szCs w:val="28"/>
              </w:rPr>
            </w:pPr>
            <w:r w:rsidRPr="00F45541">
              <w:rPr>
                <w:rFonts w:ascii="方正仿宋简体" w:eastAsia="方正仿宋简体" w:hint="eastAsia"/>
                <w:sz w:val="28"/>
                <w:szCs w:val="28"/>
              </w:rPr>
              <w:t>统一社会信用代码</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rPr>
                <w:rFonts w:ascii="方正仿宋简体" w:eastAsia="方正仿宋简体"/>
                <w:sz w:val="28"/>
                <w:szCs w:val="28"/>
              </w:rPr>
            </w:pPr>
          </w:p>
        </w:tc>
      </w:tr>
      <w:tr w:rsidR="00C05DE4" w:rsidTr="00554A1A">
        <w:trPr>
          <w:trHeight w:hRule="exact" w:val="680"/>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hint="eastAsia"/>
                <w:sz w:val="28"/>
                <w:szCs w:val="28"/>
              </w:rPr>
            </w:pPr>
            <w:r w:rsidRPr="005F29EF">
              <w:rPr>
                <w:rFonts w:ascii="方正仿宋简体" w:eastAsia="方正仿宋简体" w:hint="eastAsia"/>
                <w:sz w:val="28"/>
                <w:szCs w:val="28"/>
              </w:rPr>
              <w:t>固定资产</w:t>
            </w:r>
          </w:p>
          <w:p w:rsidR="00C05DE4" w:rsidRPr="005F29EF" w:rsidRDefault="00C05DE4" w:rsidP="00554A1A">
            <w:pPr>
              <w:jc w:val="center"/>
              <w:rPr>
                <w:rFonts w:ascii="方正仿宋简体" w:eastAsia="方正仿宋简体"/>
                <w:sz w:val="28"/>
                <w:szCs w:val="28"/>
              </w:rPr>
            </w:pPr>
            <w:r w:rsidRPr="005F29EF">
              <w:rPr>
                <w:rFonts w:ascii="方正仿宋简体" w:eastAsia="方正仿宋简体" w:hint="eastAsia"/>
                <w:sz w:val="28"/>
                <w:szCs w:val="28"/>
              </w:rPr>
              <w:t>（万元）</w:t>
            </w:r>
          </w:p>
        </w:tc>
        <w:tc>
          <w:tcPr>
            <w:tcW w:w="2552" w:type="dxa"/>
            <w:tcBorders>
              <w:top w:val="single" w:sz="4" w:space="0" w:color="auto"/>
              <w:left w:val="single" w:sz="4" w:space="0" w:color="auto"/>
              <w:bottom w:val="single" w:sz="4" w:space="0" w:color="auto"/>
              <w:right w:val="single" w:sz="4" w:space="0" w:color="auto"/>
            </w:tcBorders>
            <w:vAlign w:val="center"/>
          </w:tcPr>
          <w:p w:rsidR="00C05DE4" w:rsidRPr="005F29EF" w:rsidRDefault="00C05DE4" w:rsidP="00554A1A">
            <w:pPr>
              <w:spacing w:line="320" w:lineRule="exact"/>
              <w:ind w:right="560" w:firstLineChars="200" w:firstLine="560"/>
              <w:jc w:val="right"/>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Pr="005F29EF" w:rsidRDefault="00C05DE4" w:rsidP="00554A1A">
            <w:pPr>
              <w:jc w:val="center"/>
              <w:rPr>
                <w:rFonts w:ascii="方正仿宋简体" w:eastAsia="方正仿宋简体"/>
                <w:sz w:val="28"/>
                <w:szCs w:val="28"/>
              </w:rPr>
            </w:pPr>
            <w:r w:rsidRPr="005F29EF">
              <w:rPr>
                <w:rFonts w:ascii="方正仿宋简体" w:eastAsia="方正仿宋简体" w:hint="eastAsia"/>
                <w:sz w:val="28"/>
                <w:szCs w:val="28"/>
              </w:rPr>
              <w:t>注册资金（万元）</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Pr="003F3612" w:rsidRDefault="00C05DE4" w:rsidP="00554A1A">
            <w:pPr>
              <w:spacing w:line="320" w:lineRule="exact"/>
              <w:ind w:right="561"/>
              <w:rPr>
                <w:rFonts w:ascii="方正仿宋简体" w:eastAsia="方正仿宋简体"/>
                <w:sz w:val="28"/>
                <w:szCs w:val="28"/>
              </w:rPr>
            </w:pPr>
          </w:p>
        </w:tc>
      </w:tr>
      <w:tr w:rsidR="00C05DE4" w:rsidTr="00554A1A">
        <w:trPr>
          <w:trHeight w:hRule="exact" w:val="751"/>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sidRPr="003F3612">
              <w:rPr>
                <w:rFonts w:ascii="方正仿宋简体" w:eastAsia="方正仿宋简体" w:hint="eastAsia"/>
                <w:sz w:val="28"/>
                <w:szCs w:val="28"/>
              </w:rPr>
              <w:t>法定代表人</w:t>
            </w:r>
          </w:p>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（负责人）</w:t>
            </w:r>
          </w:p>
        </w:tc>
        <w:tc>
          <w:tcPr>
            <w:tcW w:w="2552"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jc w:val="center"/>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电   话</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spacing w:line="320" w:lineRule="exact"/>
              <w:rPr>
                <w:rFonts w:ascii="方正仿宋简体" w:eastAsia="方正仿宋简体"/>
                <w:sz w:val="28"/>
                <w:szCs w:val="28"/>
              </w:rPr>
            </w:pPr>
          </w:p>
        </w:tc>
      </w:tr>
      <w:tr w:rsidR="00C05DE4" w:rsidTr="00554A1A">
        <w:trPr>
          <w:trHeight w:hRule="exact" w:val="680"/>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联 系 人</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05DE4" w:rsidRDefault="00C05DE4" w:rsidP="00554A1A">
            <w:pPr>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固定电话</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spacing w:line="320" w:lineRule="exact"/>
              <w:rPr>
                <w:rFonts w:ascii="方正仿宋简体" w:eastAsia="方正仿宋简体"/>
                <w:sz w:val="28"/>
                <w:szCs w:val="28"/>
              </w:rPr>
            </w:pPr>
          </w:p>
        </w:tc>
      </w:tr>
      <w:tr w:rsidR="00C05DE4" w:rsidTr="00554A1A">
        <w:trPr>
          <w:trHeight w:hRule="exact" w:val="680"/>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jc w:val="center"/>
              <w:rPr>
                <w:rFonts w:ascii="方正仿宋简体" w:eastAsia="方正仿宋简体"/>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jc w:val="center"/>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手   机</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spacing w:line="320" w:lineRule="exact"/>
              <w:rPr>
                <w:rFonts w:ascii="方正仿宋简体" w:eastAsia="方正仿宋简体"/>
                <w:sz w:val="28"/>
                <w:szCs w:val="28"/>
              </w:rPr>
            </w:pPr>
          </w:p>
        </w:tc>
      </w:tr>
      <w:tr w:rsidR="00C05DE4" w:rsidTr="00554A1A">
        <w:trPr>
          <w:trHeight w:hRule="exact" w:val="680"/>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jc w:val="center"/>
              <w:rPr>
                <w:rFonts w:ascii="方正仿宋简体" w:eastAsia="方正仿宋简体"/>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05DE4" w:rsidRDefault="00C05DE4" w:rsidP="00554A1A">
            <w:pPr>
              <w:ind w:firstLineChars="200" w:firstLine="560"/>
              <w:jc w:val="center"/>
              <w:rPr>
                <w:rFonts w:ascii="方正仿宋简体" w:eastAsia="方正仿宋简体"/>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电子邮箱</w:t>
            </w:r>
          </w:p>
        </w:tc>
        <w:tc>
          <w:tcPr>
            <w:tcW w:w="2908" w:type="dxa"/>
            <w:tcBorders>
              <w:top w:val="single" w:sz="4" w:space="0" w:color="auto"/>
              <w:left w:val="single" w:sz="4" w:space="0" w:color="auto"/>
              <w:bottom w:val="single" w:sz="4" w:space="0" w:color="auto"/>
              <w:right w:val="single" w:sz="4" w:space="0" w:color="auto"/>
            </w:tcBorders>
            <w:vAlign w:val="center"/>
          </w:tcPr>
          <w:p w:rsidR="00C05DE4" w:rsidRDefault="00C05DE4" w:rsidP="00554A1A">
            <w:pPr>
              <w:spacing w:line="320" w:lineRule="exact"/>
              <w:rPr>
                <w:rFonts w:ascii="方正仿宋简体" w:eastAsia="方正仿宋简体"/>
                <w:sz w:val="28"/>
                <w:szCs w:val="28"/>
              </w:rPr>
            </w:pPr>
          </w:p>
        </w:tc>
      </w:tr>
      <w:tr w:rsidR="00C05DE4" w:rsidTr="00554A1A">
        <w:trPr>
          <w:trHeight w:hRule="exact" w:val="817"/>
          <w:jc w:val="center"/>
        </w:trPr>
        <w:tc>
          <w:tcPr>
            <w:tcW w:w="2115" w:type="dxa"/>
            <w:tcBorders>
              <w:top w:val="single" w:sz="4" w:space="0" w:color="auto"/>
              <w:left w:val="single" w:sz="4" w:space="0" w:color="auto"/>
              <w:bottom w:val="single" w:sz="4" w:space="0" w:color="auto"/>
              <w:right w:val="single" w:sz="4" w:space="0" w:color="auto"/>
            </w:tcBorders>
            <w:vAlign w:val="center"/>
          </w:tcPr>
          <w:p w:rsidR="00C05DE4" w:rsidRPr="003F3612" w:rsidRDefault="00C05DE4" w:rsidP="00554A1A">
            <w:pPr>
              <w:jc w:val="center"/>
              <w:rPr>
                <w:rFonts w:ascii="方正仿宋简体" w:eastAsia="方正仿宋简体"/>
                <w:sz w:val="28"/>
                <w:szCs w:val="28"/>
              </w:rPr>
            </w:pPr>
            <w:r w:rsidRPr="003F3612">
              <w:rPr>
                <w:rFonts w:ascii="方正仿宋简体" w:eastAsia="方正仿宋简体" w:hint="eastAsia"/>
                <w:sz w:val="28"/>
                <w:szCs w:val="28"/>
              </w:rPr>
              <w:t>法定代表</w:t>
            </w:r>
            <w:r>
              <w:rPr>
                <w:rFonts w:ascii="方正仿宋简体" w:eastAsia="方正仿宋简体" w:hint="eastAsia"/>
                <w:sz w:val="28"/>
                <w:szCs w:val="28"/>
              </w:rPr>
              <w:t>人</w:t>
            </w:r>
          </w:p>
          <w:p w:rsidR="00C05DE4" w:rsidRDefault="00C05DE4" w:rsidP="00554A1A">
            <w:pPr>
              <w:jc w:val="center"/>
              <w:rPr>
                <w:rFonts w:ascii="方正仿宋简体" w:eastAsia="方正仿宋简体"/>
                <w:sz w:val="28"/>
                <w:szCs w:val="28"/>
              </w:rPr>
            </w:pPr>
            <w:r w:rsidRPr="003F3612">
              <w:rPr>
                <w:rFonts w:ascii="方正仿宋简体" w:eastAsia="方正仿宋简体" w:hint="eastAsia"/>
                <w:sz w:val="28"/>
                <w:szCs w:val="28"/>
              </w:rPr>
              <w:t>（负责人）签名</w:t>
            </w:r>
          </w:p>
        </w:tc>
        <w:tc>
          <w:tcPr>
            <w:tcW w:w="7019" w:type="dxa"/>
            <w:gridSpan w:val="3"/>
            <w:tcBorders>
              <w:top w:val="single" w:sz="4" w:space="0" w:color="auto"/>
              <w:left w:val="single" w:sz="4" w:space="0" w:color="auto"/>
              <w:bottom w:val="single" w:sz="4" w:space="0" w:color="auto"/>
              <w:right w:val="single" w:sz="4" w:space="0" w:color="auto"/>
            </w:tcBorders>
            <w:vAlign w:val="center"/>
          </w:tcPr>
          <w:p w:rsidR="00C05DE4" w:rsidRDefault="00C05DE4" w:rsidP="00554A1A">
            <w:pPr>
              <w:spacing w:line="320" w:lineRule="exact"/>
              <w:rPr>
                <w:rFonts w:ascii="方正仿宋简体" w:eastAsia="方正仿宋简体"/>
                <w:sz w:val="28"/>
                <w:szCs w:val="28"/>
              </w:rPr>
            </w:pPr>
          </w:p>
        </w:tc>
      </w:tr>
    </w:tbl>
    <w:p w:rsidR="00C05DE4" w:rsidRDefault="00C05DE4" w:rsidP="00C05DE4">
      <w:pPr>
        <w:rPr>
          <w:rFonts w:ascii="方正仿宋简体" w:eastAsia="方正仿宋简体"/>
          <w:b/>
          <w:sz w:val="28"/>
          <w:szCs w:val="28"/>
        </w:rPr>
      </w:pPr>
    </w:p>
    <w:p w:rsidR="00C05DE4" w:rsidRDefault="00C05DE4" w:rsidP="00C05DE4">
      <w:pPr>
        <w:rPr>
          <w:rFonts w:ascii="方正仿宋简体" w:eastAsia="方正仿宋简体"/>
          <w:b/>
          <w:sz w:val="28"/>
          <w:szCs w:val="28"/>
        </w:rPr>
      </w:pPr>
      <w:r>
        <w:rPr>
          <w:rFonts w:ascii="方正仿宋简体" w:eastAsia="方正仿宋简体" w:hint="eastAsia"/>
          <w:b/>
          <w:sz w:val="28"/>
          <w:szCs w:val="28"/>
        </w:rPr>
        <w:t>二、申请农药经营范围</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6"/>
        <w:gridCol w:w="4240"/>
      </w:tblGrid>
      <w:tr w:rsidR="00C05DE4" w:rsidRPr="001F475B" w:rsidTr="00554A1A">
        <w:trPr>
          <w:trHeight w:val="680"/>
          <w:jc w:val="center"/>
        </w:trPr>
        <w:tc>
          <w:tcPr>
            <w:tcW w:w="4896" w:type="dxa"/>
            <w:vAlign w:val="center"/>
          </w:tcPr>
          <w:p w:rsidR="00C05DE4" w:rsidRPr="001F475B" w:rsidRDefault="00C05DE4" w:rsidP="00554A1A">
            <w:pPr>
              <w:spacing w:line="400" w:lineRule="exact"/>
              <w:jc w:val="center"/>
              <w:rPr>
                <w:rFonts w:ascii="宋体" w:hAnsi="宋体"/>
                <w:sz w:val="28"/>
                <w:szCs w:val="28"/>
                <w:lang w:eastAsia="en-US"/>
              </w:rPr>
            </w:pPr>
            <w:r w:rsidRPr="001F475B">
              <w:rPr>
                <w:rFonts w:ascii="宋体" w:hAnsi="宋体" w:hint="eastAsia"/>
                <w:sz w:val="28"/>
                <w:szCs w:val="28"/>
              </w:rPr>
              <w:t>经营</w:t>
            </w:r>
            <w:proofErr w:type="spellStart"/>
            <w:r w:rsidRPr="001F475B">
              <w:rPr>
                <w:rFonts w:ascii="宋体" w:hAnsi="宋体" w:hint="eastAsia"/>
                <w:sz w:val="28"/>
                <w:szCs w:val="28"/>
                <w:lang w:eastAsia="en-US"/>
              </w:rPr>
              <w:t>范围</w:t>
            </w:r>
            <w:proofErr w:type="spellEnd"/>
            <w:r w:rsidRPr="001F475B">
              <w:rPr>
                <w:rFonts w:ascii="宋体" w:hAnsi="宋体" w:hint="eastAsia"/>
                <w:sz w:val="28"/>
                <w:szCs w:val="28"/>
              </w:rPr>
              <w:t>分类</w:t>
            </w:r>
          </w:p>
        </w:tc>
        <w:tc>
          <w:tcPr>
            <w:tcW w:w="4240" w:type="dxa"/>
            <w:vAlign w:val="center"/>
          </w:tcPr>
          <w:p w:rsidR="00C05DE4" w:rsidRPr="001F475B" w:rsidRDefault="00C05DE4" w:rsidP="00554A1A">
            <w:pPr>
              <w:spacing w:line="400" w:lineRule="exact"/>
              <w:jc w:val="center"/>
              <w:rPr>
                <w:rFonts w:ascii="宋体" w:hAnsi="宋体"/>
                <w:sz w:val="28"/>
                <w:szCs w:val="28"/>
              </w:rPr>
            </w:pPr>
            <w:r w:rsidRPr="001F475B">
              <w:rPr>
                <w:rFonts w:ascii="宋体" w:hAnsi="宋体" w:hint="eastAsia"/>
                <w:sz w:val="28"/>
                <w:szCs w:val="28"/>
              </w:rPr>
              <w:t>申请经营范围</w:t>
            </w:r>
          </w:p>
          <w:p w:rsidR="00C05DE4" w:rsidRPr="001F475B" w:rsidRDefault="00C05DE4" w:rsidP="00554A1A">
            <w:pPr>
              <w:spacing w:line="400" w:lineRule="exact"/>
              <w:jc w:val="center"/>
              <w:rPr>
                <w:rFonts w:ascii="宋体" w:hAnsi="宋体"/>
                <w:sz w:val="28"/>
                <w:szCs w:val="28"/>
              </w:rPr>
            </w:pPr>
            <w:r w:rsidRPr="001F475B">
              <w:rPr>
                <w:rFonts w:ascii="宋体" w:hAnsi="宋体" w:hint="eastAsia"/>
                <w:sz w:val="28"/>
                <w:szCs w:val="28"/>
              </w:rPr>
              <w:t>（在对应的栏目中打“√”）</w:t>
            </w:r>
          </w:p>
        </w:tc>
      </w:tr>
      <w:tr w:rsidR="00C05DE4" w:rsidRPr="001F475B" w:rsidTr="00554A1A">
        <w:trPr>
          <w:trHeight w:val="680"/>
          <w:jc w:val="center"/>
        </w:trPr>
        <w:tc>
          <w:tcPr>
            <w:tcW w:w="4896" w:type="dxa"/>
            <w:vAlign w:val="center"/>
          </w:tcPr>
          <w:p w:rsidR="00C05DE4" w:rsidRPr="001F475B" w:rsidRDefault="00C05DE4" w:rsidP="00554A1A">
            <w:pPr>
              <w:spacing w:line="400" w:lineRule="exact"/>
              <w:jc w:val="center"/>
              <w:rPr>
                <w:rFonts w:ascii="宋体" w:hAnsi="宋体"/>
                <w:sz w:val="28"/>
                <w:szCs w:val="28"/>
              </w:rPr>
            </w:pPr>
            <w:r w:rsidRPr="001F475B">
              <w:rPr>
                <w:rFonts w:ascii="宋体" w:hAnsi="宋体" w:cs="仿宋" w:hint="eastAsia"/>
                <w:sz w:val="28"/>
                <w:szCs w:val="28"/>
                <w:lang w:val="zh-CN"/>
              </w:rPr>
              <w:t>农药</w:t>
            </w:r>
          </w:p>
        </w:tc>
        <w:tc>
          <w:tcPr>
            <w:tcW w:w="4240" w:type="dxa"/>
            <w:vAlign w:val="center"/>
          </w:tcPr>
          <w:p w:rsidR="00C05DE4" w:rsidRPr="001F475B" w:rsidRDefault="00C05DE4" w:rsidP="00C05DE4">
            <w:pPr>
              <w:spacing w:line="400" w:lineRule="exact"/>
              <w:ind w:firstLineChars="200" w:firstLine="560"/>
              <w:jc w:val="center"/>
              <w:rPr>
                <w:rFonts w:ascii="宋体" w:hAnsi="宋体"/>
                <w:b/>
                <w:sz w:val="28"/>
                <w:szCs w:val="28"/>
              </w:rPr>
            </w:pPr>
          </w:p>
        </w:tc>
      </w:tr>
      <w:tr w:rsidR="00C05DE4" w:rsidRPr="001F475B" w:rsidTr="00554A1A">
        <w:trPr>
          <w:trHeight w:val="680"/>
          <w:jc w:val="center"/>
        </w:trPr>
        <w:tc>
          <w:tcPr>
            <w:tcW w:w="4896" w:type="dxa"/>
            <w:vAlign w:val="center"/>
          </w:tcPr>
          <w:p w:rsidR="00C05DE4" w:rsidRPr="001F475B" w:rsidRDefault="00C05DE4" w:rsidP="00554A1A">
            <w:pPr>
              <w:spacing w:line="400" w:lineRule="exact"/>
              <w:jc w:val="center"/>
              <w:rPr>
                <w:rFonts w:ascii="宋体" w:hAnsi="宋体"/>
                <w:sz w:val="28"/>
                <w:szCs w:val="28"/>
              </w:rPr>
            </w:pPr>
            <w:r w:rsidRPr="001F475B">
              <w:rPr>
                <w:rFonts w:ascii="宋体" w:hAnsi="宋体" w:cs="仿宋" w:hint="eastAsia"/>
                <w:sz w:val="28"/>
                <w:szCs w:val="28"/>
                <w:lang w:val="zh-CN"/>
              </w:rPr>
              <w:t>农药（限制使用农药除外）</w:t>
            </w:r>
          </w:p>
        </w:tc>
        <w:tc>
          <w:tcPr>
            <w:tcW w:w="4240" w:type="dxa"/>
            <w:vAlign w:val="center"/>
          </w:tcPr>
          <w:p w:rsidR="00C05DE4" w:rsidRPr="001F475B" w:rsidRDefault="00C05DE4" w:rsidP="00C05DE4">
            <w:pPr>
              <w:spacing w:line="400" w:lineRule="exact"/>
              <w:ind w:firstLineChars="200" w:firstLine="560"/>
              <w:jc w:val="center"/>
              <w:rPr>
                <w:rFonts w:ascii="宋体" w:hAnsi="宋体"/>
                <w:b/>
                <w:sz w:val="28"/>
                <w:szCs w:val="28"/>
              </w:rPr>
            </w:pPr>
          </w:p>
        </w:tc>
      </w:tr>
    </w:tbl>
    <w:p w:rsidR="00C05DE4" w:rsidRDefault="00C05DE4" w:rsidP="00C05DE4">
      <w:pPr>
        <w:rPr>
          <w:rFonts w:ascii="方正仿宋简体" w:eastAsia="方正仿宋简体"/>
          <w:b/>
          <w:sz w:val="28"/>
          <w:szCs w:val="28"/>
        </w:rPr>
      </w:pPr>
      <w:r>
        <w:rPr>
          <w:rFonts w:ascii="方正仿宋简体" w:eastAsia="方正仿宋简体" w:hint="eastAsia"/>
          <w:b/>
          <w:sz w:val="28"/>
          <w:szCs w:val="28"/>
        </w:rPr>
        <w:lastRenderedPageBreak/>
        <w:t>三、分支机构</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0"/>
        <w:gridCol w:w="3960"/>
      </w:tblGrid>
      <w:tr w:rsidR="00C05DE4" w:rsidTr="00554A1A">
        <w:trPr>
          <w:trHeight w:val="680"/>
          <w:jc w:val="center"/>
        </w:trPr>
        <w:tc>
          <w:tcPr>
            <w:tcW w:w="1440" w:type="dxa"/>
            <w:shd w:val="clear" w:color="auto" w:fill="auto"/>
            <w:vAlign w:val="center"/>
          </w:tcPr>
          <w:p w:rsidR="00C05DE4" w:rsidRPr="003F3612" w:rsidRDefault="00C05DE4" w:rsidP="00554A1A">
            <w:pPr>
              <w:jc w:val="center"/>
              <w:rPr>
                <w:rFonts w:ascii="方正仿宋简体" w:eastAsia="方正仿宋简体"/>
                <w:sz w:val="28"/>
                <w:szCs w:val="28"/>
              </w:rPr>
            </w:pPr>
            <w:r>
              <w:rPr>
                <w:rFonts w:ascii="方正仿宋简体" w:eastAsia="方正仿宋简体" w:hint="eastAsia"/>
                <w:sz w:val="28"/>
                <w:szCs w:val="28"/>
              </w:rPr>
              <w:t>序号</w:t>
            </w:r>
          </w:p>
        </w:tc>
        <w:tc>
          <w:tcPr>
            <w:tcW w:w="3600" w:type="dxa"/>
            <w:shd w:val="clear" w:color="auto" w:fill="auto"/>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营业场所</w:t>
            </w:r>
          </w:p>
        </w:tc>
        <w:tc>
          <w:tcPr>
            <w:tcW w:w="3960" w:type="dxa"/>
            <w:vAlign w:val="center"/>
          </w:tcPr>
          <w:p w:rsidR="00C05DE4" w:rsidRDefault="00C05DE4" w:rsidP="00554A1A">
            <w:pPr>
              <w:jc w:val="center"/>
              <w:rPr>
                <w:rFonts w:ascii="方正仿宋简体" w:eastAsia="方正仿宋简体"/>
                <w:sz w:val="28"/>
                <w:szCs w:val="28"/>
              </w:rPr>
            </w:pPr>
            <w:r>
              <w:rPr>
                <w:rFonts w:ascii="方正仿宋简体" w:eastAsia="方正仿宋简体" w:hint="eastAsia"/>
                <w:sz w:val="28"/>
                <w:szCs w:val="28"/>
              </w:rPr>
              <w:t>仓储场所</w:t>
            </w:r>
          </w:p>
        </w:tc>
      </w:tr>
      <w:tr w:rsidR="00C05DE4" w:rsidTr="00554A1A">
        <w:trPr>
          <w:trHeight w:val="680"/>
          <w:jc w:val="center"/>
        </w:trPr>
        <w:tc>
          <w:tcPr>
            <w:tcW w:w="144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60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960" w:type="dxa"/>
            <w:vAlign w:val="center"/>
          </w:tcPr>
          <w:p w:rsidR="00C05DE4" w:rsidRDefault="00C05DE4" w:rsidP="00554A1A">
            <w:pPr>
              <w:ind w:firstLineChars="200" w:firstLine="562"/>
              <w:jc w:val="center"/>
              <w:rPr>
                <w:rFonts w:ascii="方正仿宋简体" w:eastAsia="方正仿宋简体"/>
                <w:b/>
                <w:sz w:val="28"/>
                <w:szCs w:val="28"/>
              </w:rPr>
            </w:pPr>
          </w:p>
        </w:tc>
      </w:tr>
      <w:tr w:rsidR="00C05DE4" w:rsidTr="00554A1A">
        <w:trPr>
          <w:trHeight w:val="680"/>
          <w:jc w:val="center"/>
        </w:trPr>
        <w:tc>
          <w:tcPr>
            <w:tcW w:w="144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60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960" w:type="dxa"/>
            <w:vAlign w:val="center"/>
          </w:tcPr>
          <w:p w:rsidR="00C05DE4" w:rsidRDefault="00C05DE4" w:rsidP="00554A1A">
            <w:pPr>
              <w:ind w:firstLineChars="200" w:firstLine="562"/>
              <w:jc w:val="center"/>
              <w:rPr>
                <w:rFonts w:ascii="方正仿宋简体" w:eastAsia="方正仿宋简体"/>
                <w:b/>
                <w:sz w:val="28"/>
                <w:szCs w:val="28"/>
              </w:rPr>
            </w:pPr>
          </w:p>
        </w:tc>
      </w:tr>
      <w:tr w:rsidR="00C05DE4" w:rsidTr="00554A1A">
        <w:trPr>
          <w:trHeight w:val="680"/>
          <w:jc w:val="center"/>
        </w:trPr>
        <w:tc>
          <w:tcPr>
            <w:tcW w:w="144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60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960" w:type="dxa"/>
            <w:vAlign w:val="center"/>
          </w:tcPr>
          <w:p w:rsidR="00C05DE4" w:rsidRDefault="00C05DE4" w:rsidP="00554A1A">
            <w:pPr>
              <w:ind w:firstLineChars="200" w:firstLine="562"/>
              <w:jc w:val="center"/>
              <w:rPr>
                <w:rFonts w:ascii="方正仿宋简体" w:eastAsia="方正仿宋简体"/>
                <w:b/>
                <w:sz w:val="28"/>
                <w:szCs w:val="28"/>
              </w:rPr>
            </w:pPr>
          </w:p>
        </w:tc>
      </w:tr>
      <w:tr w:rsidR="00C05DE4" w:rsidTr="00554A1A">
        <w:trPr>
          <w:trHeight w:val="680"/>
          <w:jc w:val="center"/>
        </w:trPr>
        <w:tc>
          <w:tcPr>
            <w:tcW w:w="144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600" w:type="dxa"/>
            <w:shd w:val="clear" w:color="auto" w:fill="auto"/>
            <w:vAlign w:val="center"/>
          </w:tcPr>
          <w:p w:rsidR="00C05DE4" w:rsidRPr="003F3612" w:rsidRDefault="00C05DE4" w:rsidP="00554A1A">
            <w:pPr>
              <w:ind w:firstLineChars="200" w:firstLine="560"/>
              <w:jc w:val="center"/>
              <w:rPr>
                <w:rFonts w:ascii="方正仿宋简体" w:eastAsia="方正仿宋简体"/>
                <w:sz w:val="28"/>
                <w:szCs w:val="28"/>
              </w:rPr>
            </w:pPr>
          </w:p>
        </w:tc>
        <w:tc>
          <w:tcPr>
            <w:tcW w:w="3960" w:type="dxa"/>
            <w:vAlign w:val="center"/>
          </w:tcPr>
          <w:p w:rsidR="00C05DE4" w:rsidRDefault="00C05DE4" w:rsidP="00554A1A">
            <w:pPr>
              <w:ind w:firstLineChars="200" w:firstLine="562"/>
              <w:jc w:val="center"/>
              <w:rPr>
                <w:rFonts w:ascii="方正仿宋简体" w:eastAsia="方正仿宋简体"/>
                <w:b/>
                <w:sz w:val="28"/>
                <w:szCs w:val="28"/>
              </w:rPr>
            </w:pPr>
          </w:p>
        </w:tc>
      </w:tr>
    </w:tbl>
    <w:p w:rsidR="00C05DE4" w:rsidRDefault="00C05DE4" w:rsidP="00C05DE4">
      <w:pPr>
        <w:rPr>
          <w:rFonts w:ascii="方正仿宋简体" w:eastAsia="方正仿宋简体"/>
          <w:b/>
          <w:sz w:val="28"/>
        </w:rPr>
      </w:pPr>
    </w:p>
    <w:p w:rsidR="00C05DE4" w:rsidRDefault="00C05DE4" w:rsidP="00C05DE4">
      <w:pPr>
        <w:rPr>
          <w:rFonts w:ascii="方正仿宋简体" w:eastAsia="方正仿宋简体"/>
          <w:b/>
          <w:bCs/>
          <w:sz w:val="28"/>
          <w:szCs w:val="28"/>
        </w:rPr>
      </w:pPr>
      <w:r>
        <w:rPr>
          <w:rFonts w:ascii="方正仿宋简体" w:eastAsia="方正仿宋简体" w:hint="eastAsia"/>
          <w:b/>
          <w:bCs/>
          <w:sz w:val="28"/>
          <w:szCs w:val="28"/>
        </w:rPr>
        <w:t>四、提交材料清单</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2535"/>
        <w:gridCol w:w="1440"/>
      </w:tblGrid>
      <w:tr w:rsidR="00C05DE4" w:rsidRPr="003241EA" w:rsidTr="00554A1A">
        <w:trPr>
          <w:trHeight w:val="680"/>
          <w:jc w:val="center"/>
        </w:trPr>
        <w:tc>
          <w:tcPr>
            <w:tcW w:w="5025" w:type="dxa"/>
            <w:vAlign w:val="center"/>
          </w:tcPr>
          <w:p w:rsidR="00C05DE4" w:rsidRPr="003241EA" w:rsidRDefault="00C05DE4" w:rsidP="00554A1A">
            <w:pPr>
              <w:spacing w:line="400" w:lineRule="exact"/>
              <w:ind w:firstLineChars="200" w:firstLine="560"/>
              <w:jc w:val="center"/>
              <w:rPr>
                <w:rFonts w:ascii="方正仿宋简体" w:eastAsia="方正仿宋简体"/>
                <w:sz w:val="28"/>
                <w:szCs w:val="28"/>
              </w:rPr>
            </w:pPr>
            <w:r w:rsidRPr="003241EA">
              <w:rPr>
                <w:rFonts w:ascii="方正仿宋简体" w:eastAsia="方正仿宋简体" w:hint="eastAsia"/>
                <w:sz w:val="28"/>
                <w:szCs w:val="28"/>
              </w:rPr>
              <w:t>材料名称</w:t>
            </w:r>
          </w:p>
        </w:tc>
        <w:tc>
          <w:tcPr>
            <w:tcW w:w="2535" w:type="dxa"/>
            <w:vAlign w:val="center"/>
          </w:tcPr>
          <w:p w:rsidR="00C05DE4" w:rsidRPr="003241EA" w:rsidRDefault="00C05DE4" w:rsidP="00554A1A">
            <w:pPr>
              <w:spacing w:line="400" w:lineRule="exact"/>
              <w:jc w:val="center"/>
              <w:rPr>
                <w:rFonts w:ascii="方正仿宋简体" w:eastAsia="方正仿宋简体"/>
                <w:sz w:val="28"/>
                <w:szCs w:val="28"/>
              </w:rPr>
            </w:pPr>
            <w:r w:rsidRPr="003241EA">
              <w:rPr>
                <w:rFonts w:ascii="方正仿宋简体" w:eastAsia="方正仿宋简体" w:hint="eastAsia"/>
                <w:sz w:val="28"/>
                <w:szCs w:val="28"/>
              </w:rPr>
              <w:t>是否提交（在相应栏目中打“</w:t>
            </w:r>
            <w:r>
              <w:rPr>
                <w:rFonts w:ascii="宋体" w:hAnsi="宋体" w:hint="eastAsia"/>
                <w:sz w:val="28"/>
                <w:szCs w:val="28"/>
              </w:rPr>
              <w:t>√</w:t>
            </w:r>
            <w:r w:rsidRPr="003241EA">
              <w:rPr>
                <w:rFonts w:ascii="方正仿宋简体" w:eastAsia="方正仿宋简体" w:hint="eastAsia"/>
                <w:sz w:val="28"/>
                <w:szCs w:val="28"/>
              </w:rPr>
              <w:t>”）</w:t>
            </w:r>
          </w:p>
        </w:tc>
        <w:tc>
          <w:tcPr>
            <w:tcW w:w="1440" w:type="dxa"/>
            <w:vAlign w:val="center"/>
          </w:tcPr>
          <w:p w:rsidR="00C05DE4" w:rsidRPr="003241EA" w:rsidRDefault="00C05DE4" w:rsidP="00554A1A">
            <w:pPr>
              <w:spacing w:line="400" w:lineRule="exact"/>
              <w:jc w:val="center"/>
              <w:rPr>
                <w:rFonts w:ascii="方正仿宋简体" w:eastAsia="方正仿宋简体"/>
                <w:sz w:val="28"/>
                <w:szCs w:val="28"/>
              </w:rPr>
            </w:pPr>
            <w:r w:rsidRPr="003241EA">
              <w:rPr>
                <w:rFonts w:ascii="方正仿宋简体" w:eastAsia="方正仿宋简体" w:hint="eastAsia"/>
                <w:sz w:val="28"/>
                <w:szCs w:val="28"/>
              </w:rPr>
              <w:t>备注</w:t>
            </w:r>
          </w:p>
        </w:tc>
      </w:tr>
      <w:tr w:rsidR="00C05DE4" w:rsidRPr="003241EA" w:rsidTr="00554A1A">
        <w:trPr>
          <w:trHeight w:val="448"/>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1、企业营业执照复印件（加盖公章）</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442"/>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2、申请资料真实性、合法性声明</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44"/>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3、</w:t>
            </w:r>
            <w:r w:rsidRPr="00026EDE">
              <w:rPr>
                <w:rFonts w:ascii="方正仿宋简体" w:eastAsia="方正仿宋简体" w:hint="eastAsia"/>
                <w:spacing w:val="-8"/>
                <w:sz w:val="24"/>
              </w:rPr>
              <w:t>法定代表人（负责人）身份证明复印件</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17"/>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4、经营人员的学历或者培训证明复印件（加盖公章）</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10"/>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5、营业场所和仓储场所地址、面积、平面图等说明材料及照片</w:t>
            </w:r>
          </w:p>
        </w:tc>
        <w:tc>
          <w:tcPr>
            <w:tcW w:w="2535" w:type="dxa"/>
            <w:vAlign w:val="center"/>
          </w:tcPr>
          <w:p w:rsidR="00C05DE4" w:rsidRPr="00124E74"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486"/>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6、计算机管理系统、可追溯电子信息码扫描设备、安全防护、仓储设施等清单及照片</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426"/>
          <w:jc w:val="center"/>
        </w:trPr>
        <w:tc>
          <w:tcPr>
            <w:tcW w:w="5025" w:type="dxa"/>
            <w:vAlign w:val="center"/>
          </w:tcPr>
          <w:p w:rsidR="00C05DE4" w:rsidRPr="00026EDE" w:rsidRDefault="00C05DE4" w:rsidP="00554A1A">
            <w:pPr>
              <w:spacing w:line="320" w:lineRule="exact"/>
              <w:rPr>
                <w:rFonts w:ascii="方正仿宋简体" w:eastAsia="方正仿宋简体"/>
                <w:sz w:val="24"/>
                <w:highlight w:val="yellow"/>
              </w:rPr>
            </w:pPr>
            <w:r w:rsidRPr="00026EDE">
              <w:rPr>
                <w:rFonts w:ascii="方正仿宋简体" w:eastAsia="方正仿宋简体" w:hint="eastAsia"/>
                <w:sz w:val="24"/>
              </w:rPr>
              <w:t>7、房产证或租赁证明</w:t>
            </w:r>
          </w:p>
        </w:tc>
        <w:tc>
          <w:tcPr>
            <w:tcW w:w="2535" w:type="dxa"/>
            <w:vAlign w:val="center"/>
          </w:tcPr>
          <w:p w:rsidR="00C05DE4" w:rsidRPr="0048308E" w:rsidRDefault="00C05DE4" w:rsidP="00554A1A">
            <w:pPr>
              <w:spacing w:line="320" w:lineRule="exact"/>
              <w:rPr>
                <w:rFonts w:ascii="方正仿宋简体" w:eastAsia="方正仿宋简体"/>
                <w:sz w:val="28"/>
                <w:szCs w:val="28"/>
                <w:highlight w:val="yellow"/>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434"/>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方正仿宋简体" w:eastAsia="方正仿宋简体" w:hint="eastAsia"/>
                <w:sz w:val="24"/>
              </w:rPr>
              <w:t>8、有关管理制度目录及文本</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412"/>
          <w:jc w:val="center"/>
        </w:trPr>
        <w:tc>
          <w:tcPr>
            <w:tcW w:w="5025" w:type="dxa"/>
            <w:vAlign w:val="center"/>
          </w:tcPr>
          <w:p w:rsidR="00C05DE4" w:rsidRPr="00026EDE" w:rsidRDefault="00C05DE4" w:rsidP="00554A1A">
            <w:pPr>
              <w:spacing w:line="320" w:lineRule="exact"/>
              <w:rPr>
                <w:rFonts w:ascii="方正仿宋简体" w:eastAsia="方正仿宋简体" w:hint="eastAsia"/>
                <w:sz w:val="24"/>
              </w:rPr>
            </w:pPr>
            <w:r w:rsidRPr="00026EDE">
              <w:rPr>
                <w:rFonts w:ascii="方正仿宋简体" w:eastAsia="方正仿宋简体" w:hint="eastAsia"/>
                <w:sz w:val="24"/>
              </w:rPr>
              <w:t>9、申请材料电子文档</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45"/>
          <w:jc w:val="center"/>
        </w:trPr>
        <w:tc>
          <w:tcPr>
            <w:tcW w:w="9000" w:type="dxa"/>
            <w:gridSpan w:val="3"/>
            <w:vAlign w:val="center"/>
          </w:tcPr>
          <w:p w:rsidR="00C05DE4" w:rsidRPr="00026EDE" w:rsidRDefault="00C05DE4" w:rsidP="00554A1A">
            <w:pPr>
              <w:spacing w:line="320" w:lineRule="exact"/>
              <w:rPr>
                <w:rFonts w:ascii="方正仿宋简体" w:eastAsia="方正仿宋简体"/>
                <w:sz w:val="24"/>
              </w:rPr>
            </w:pPr>
            <w:r w:rsidRPr="00026EDE">
              <w:rPr>
                <w:rFonts w:hAnsi="宋体" w:hint="eastAsia"/>
                <w:b/>
                <w:bCs/>
                <w:sz w:val="24"/>
              </w:rPr>
              <w:t>申请限制使用农药经营许可证的还应提供以下材料：</w:t>
            </w:r>
          </w:p>
        </w:tc>
      </w:tr>
      <w:tr w:rsidR="00C05DE4" w:rsidRPr="003241EA" w:rsidTr="00554A1A">
        <w:trPr>
          <w:trHeight w:val="552"/>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宋体" w:hAnsi="宋体" w:hint="eastAsia"/>
                <w:sz w:val="24"/>
              </w:rPr>
              <w:t>9.</w:t>
            </w:r>
            <w:r w:rsidRPr="00026EDE">
              <w:rPr>
                <w:rFonts w:ascii="宋体" w:hAnsi="宋体" w:hint="eastAsia"/>
                <w:sz w:val="24"/>
              </w:rPr>
              <w:t>陕西省限制使用农药经营定点推荐意见表</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61"/>
          <w:jc w:val="center"/>
        </w:trPr>
        <w:tc>
          <w:tcPr>
            <w:tcW w:w="5025" w:type="dxa"/>
            <w:vAlign w:val="center"/>
          </w:tcPr>
          <w:p w:rsidR="00C05DE4" w:rsidRPr="00026EDE" w:rsidRDefault="00C05DE4" w:rsidP="00554A1A">
            <w:pPr>
              <w:spacing w:line="320" w:lineRule="exact"/>
              <w:rPr>
                <w:rFonts w:ascii="方正仿宋简体" w:eastAsia="方正仿宋简体"/>
                <w:sz w:val="24"/>
              </w:rPr>
            </w:pPr>
            <w:r w:rsidRPr="00026EDE">
              <w:rPr>
                <w:rFonts w:ascii="宋体" w:hAnsi="宋体" w:hint="eastAsia"/>
                <w:sz w:val="24"/>
              </w:rPr>
              <w:t>10.</w:t>
            </w:r>
            <w:r w:rsidRPr="00026EDE">
              <w:rPr>
                <w:rFonts w:ascii="宋体" w:hAnsi="宋体" w:hint="eastAsia"/>
                <w:sz w:val="24"/>
              </w:rPr>
              <w:t>经营人员两年以上从事农学、植保、农药</w:t>
            </w:r>
            <w:r w:rsidRPr="00026EDE">
              <w:rPr>
                <w:rFonts w:ascii="宋体" w:hAnsi="宋体" w:hint="eastAsia"/>
                <w:sz w:val="24"/>
              </w:rPr>
              <w:lastRenderedPageBreak/>
              <w:t>相关工作的经历证明</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61"/>
          <w:jc w:val="center"/>
        </w:trPr>
        <w:tc>
          <w:tcPr>
            <w:tcW w:w="5025" w:type="dxa"/>
            <w:vAlign w:val="center"/>
          </w:tcPr>
          <w:p w:rsidR="00C05DE4" w:rsidRPr="00026EDE" w:rsidRDefault="00C05DE4" w:rsidP="00554A1A">
            <w:pPr>
              <w:spacing w:line="320" w:lineRule="exact"/>
              <w:rPr>
                <w:rFonts w:ascii="宋体" w:hAnsi="宋体"/>
                <w:sz w:val="24"/>
              </w:rPr>
            </w:pPr>
            <w:r w:rsidRPr="00026EDE">
              <w:rPr>
                <w:rFonts w:ascii="宋体" w:hAnsi="宋体" w:hint="eastAsia"/>
                <w:sz w:val="24"/>
              </w:rPr>
              <w:lastRenderedPageBreak/>
              <w:t>11.</w:t>
            </w:r>
            <w:r w:rsidRPr="00026EDE">
              <w:rPr>
                <w:rFonts w:ascii="宋体" w:hAnsi="宋体" w:hint="eastAsia"/>
                <w:sz w:val="24"/>
              </w:rPr>
              <w:t>明显标识限制使用农药的销售专柜、限制使用农药的安全防护设施、设备等清单及照片</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561"/>
          <w:jc w:val="center"/>
        </w:trPr>
        <w:tc>
          <w:tcPr>
            <w:tcW w:w="5025" w:type="dxa"/>
            <w:vAlign w:val="center"/>
          </w:tcPr>
          <w:p w:rsidR="00C05DE4" w:rsidRPr="00026EDE" w:rsidRDefault="00C05DE4" w:rsidP="00554A1A">
            <w:pPr>
              <w:spacing w:line="320" w:lineRule="exact"/>
              <w:rPr>
                <w:rFonts w:ascii="宋体" w:hAnsi="宋体"/>
                <w:sz w:val="24"/>
              </w:rPr>
            </w:pPr>
            <w:r w:rsidRPr="00026EDE">
              <w:rPr>
                <w:rFonts w:ascii="宋体" w:hAnsi="宋体" w:hint="eastAsia"/>
                <w:sz w:val="24"/>
              </w:rPr>
              <w:t>12.</w:t>
            </w:r>
            <w:r w:rsidRPr="00026EDE">
              <w:rPr>
                <w:rFonts w:ascii="宋体" w:hAnsi="宋体" w:hint="eastAsia"/>
                <w:sz w:val="24"/>
              </w:rPr>
              <w:t>有关限制使用农药管理制度目录及文本</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r w:rsidR="00C05DE4" w:rsidRPr="003241EA" w:rsidTr="00554A1A">
        <w:trPr>
          <w:trHeight w:val="361"/>
          <w:jc w:val="center"/>
        </w:trPr>
        <w:tc>
          <w:tcPr>
            <w:tcW w:w="5025" w:type="dxa"/>
            <w:vAlign w:val="center"/>
          </w:tcPr>
          <w:p w:rsidR="00C05DE4" w:rsidRPr="00026EDE" w:rsidRDefault="00C05DE4" w:rsidP="00554A1A">
            <w:pPr>
              <w:spacing w:line="320" w:lineRule="exact"/>
              <w:rPr>
                <w:rFonts w:ascii="宋体" w:hAnsi="宋体"/>
                <w:sz w:val="24"/>
              </w:rPr>
            </w:pPr>
            <w:r w:rsidRPr="00026EDE">
              <w:rPr>
                <w:rFonts w:ascii="方正仿宋简体" w:eastAsia="方正仿宋简体" w:hint="eastAsia"/>
                <w:sz w:val="24"/>
              </w:rPr>
              <w:t>13、其</w:t>
            </w:r>
            <w:r w:rsidRPr="00026EDE">
              <w:rPr>
                <w:rFonts w:ascii="方正仿宋简体" w:eastAsia="方正仿宋简体"/>
                <w:sz w:val="24"/>
              </w:rPr>
              <w:t>他</w:t>
            </w:r>
          </w:p>
        </w:tc>
        <w:tc>
          <w:tcPr>
            <w:tcW w:w="2535" w:type="dxa"/>
            <w:vAlign w:val="center"/>
          </w:tcPr>
          <w:p w:rsidR="00C05DE4" w:rsidRPr="003241EA" w:rsidRDefault="00C05DE4" w:rsidP="00554A1A">
            <w:pPr>
              <w:spacing w:line="320" w:lineRule="exact"/>
              <w:rPr>
                <w:rFonts w:ascii="方正仿宋简体" w:eastAsia="方正仿宋简体"/>
                <w:sz w:val="28"/>
                <w:szCs w:val="28"/>
              </w:rPr>
            </w:pPr>
          </w:p>
        </w:tc>
        <w:tc>
          <w:tcPr>
            <w:tcW w:w="1440" w:type="dxa"/>
            <w:vAlign w:val="center"/>
          </w:tcPr>
          <w:p w:rsidR="00C05DE4" w:rsidRPr="003241EA" w:rsidRDefault="00C05DE4" w:rsidP="00554A1A">
            <w:pPr>
              <w:spacing w:line="320" w:lineRule="exact"/>
              <w:rPr>
                <w:rFonts w:ascii="方正仿宋简体" w:eastAsia="方正仿宋简体"/>
                <w:sz w:val="28"/>
                <w:szCs w:val="28"/>
              </w:rPr>
            </w:pPr>
          </w:p>
        </w:tc>
      </w:tr>
    </w:tbl>
    <w:p w:rsidR="0083602D" w:rsidRDefault="0083602D" w:rsidP="00C05DE4">
      <w:bookmarkStart w:id="1" w:name="_GoBack"/>
      <w:bookmarkEnd w:id="1"/>
    </w:p>
    <w:p w:rsidR="0083602D" w:rsidRDefault="0083602D">
      <w:pPr>
        <w:adjustRightInd/>
        <w:snapToGrid/>
        <w:spacing w:line="220" w:lineRule="atLeast"/>
      </w:pPr>
      <w:r>
        <w:br w:type="page"/>
      </w:r>
    </w:p>
    <w:p w:rsidR="00C05DE4" w:rsidRDefault="00C05DE4" w:rsidP="00C05DE4"/>
    <w:p w:rsidR="00406597" w:rsidRDefault="00406597"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E54A4" w:rsidRDefault="003E54A4" w:rsidP="00C05DE4">
      <w:pPr>
        <w:spacing w:line="480" w:lineRule="atLeast"/>
        <w:jc w:val="center"/>
        <w:outlineLvl w:val="0"/>
        <w:rPr>
          <w:rFonts w:ascii="仿宋" w:eastAsia="仿宋" w:hAnsi="仿宋" w:hint="eastAsia"/>
          <w:sz w:val="32"/>
          <w:szCs w:val="32"/>
        </w:rPr>
      </w:pPr>
    </w:p>
    <w:p w:rsidR="003956FD" w:rsidRDefault="003956FD">
      <w:pPr>
        <w:adjustRightInd/>
        <w:snapToGrid/>
        <w:spacing w:line="220" w:lineRule="atLeast"/>
        <w:rPr>
          <w:rFonts w:ascii="仿宋" w:eastAsia="仿宋" w:hAnsi="仿宋" w:cs="黑体"/>
          <w:sz w:val="32"/>
          <w:szCs w:val="32"/>
        </w:rPr>
      </w:pPr>
      <w:r>
        <w:rPr>
          <w:rFonts w:ascii="仿宋" w:eastAsia="仿宋" w:hAnsi="仿宋" w:cs="黑体"/>
          <w:sz w:val="32"/>
          <w:szCs w:val="32"/>
        </w:rPr>
        <w:br w:type="page"/>
      </w:r>
    </w:p>
    <w:p w:rsidR="0083602D" w:rsidRDefault="0083602D">
      <w:pPr>
        <w:adjustRightInd/>
        <w:snapToGrid/>
        <w:spacing w:line="220" w:lineRule="atLeast"/>
        <w:rPr>
          <w:rFonts w:ascii="仿宋" w:eastAsia="仿宋" w:hAnsi="仿宋" w:cs="黑体"/>
          <w:sz w:val="32"/>
          <w:szCs w:val="32"/>
        </w:rPr>
        <w:sectPr w:rsidR="0083602D" w:rsidSect="0083602D">
          <w:footerReference w:type="default" r:id="rId7"/>
          <w:pgSz w:w="11906" w:h="16838"/>
          <w:pgMar w:top="1440" w:right="1800" w:bottom="1440" w:left="1800" w:header="708" w:footer="708" w:gutter="0"/>
          <w:cols w:space="708"/>
          <w:docGrid w:linePitch="360"/>
        </w:sectPr>
      </w:pPr>
    </w:p>
    <w:p w:rsidR="0083602D" w:rsidRDefault="0083602D">
      <w:pPr>
        <w:adjustRightInd/>
        <w:snapToGrid/>
        <w:spacing w:line="220" w:lineRule="atLeast"/>
        <w:rPr>
          <w:rFonts w:ascii="仿宋" w:eastAsia="仿宋" w:hAnsi="仿宋" w:cs="黑体"/>
          <w:sz w:val="32"/>
          <w:szCs w:val="32"/>
        </w:rPr>
      </w:pPr>
    </w:p>
    <w:p w:rsidR="003E54A4" w:rsidRPr="003E54A4" w:rsidRDefault="003E54A4" w:rsidP="003E54A4">
      <w:pPr>
        <w:rPr>
          <w:rFonts w:ascii="仿宋" w:eastAsia="仿宋" w:hAnsi="仿宋" w:cs="Times New Roman"/>
          <w:sz w:val="32"/>
          <w:szCs w:val="32"/>
        </w:rPr>
      </w:pPr>
      <w:r w:rsidRPr="003E54A4">
        <w:rPr>
          <w:rFonts w:ascii="仿宋" w:eastAsia="仿宋" w:hAnsi="仿宋" w:cs="黑体" w:hint="eastAsia"/>
          <w:sz w:val="32"/>
          <w:szCs w:val="32"/>
        </w:rPr>
        <w:t>附件2：</w:t>
      </w:r>
    </w:p>
    <w:p w:rsidR="003E54A4" w:rsidRPr="003E54A4" w:rsidRDefault="003E54A4" w:rsidP="003E54A4">
      <w:pPr>
        <w:tabs>
          <w:tab w:val="left" w:pos="11550"/>
        </w:tabs>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方正小标宋简体" w:hint="eastAsia"/>
          <w:sz w:val="24"/>
          <w:szCs w:val="24"/>
          <w:lang w:val="zh-CN"/>
        </w:rPr>
        <w:t>农药经营许可审查表</w:t>
      </w:r>
    </w:p>
    <w:p w:rsidR="003E54A4" w:rsidRPr="003E54A4" w:rsidRDefault="003E54A4" w:rsidP="003E54A4">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一、机构与人员</w:t>
      </w:r>
    </w:p>
    <w:tbl>
      <w:tblPr>
        <w:tblpPr w:leftFromText="180" w:rightFromText="180" w:vertAnchor="text" w:horzAnchor="page" w:tblpXSpec="center" w:tblpY="676"/>
        <w:tblOverlap w:val="neve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tblPr>
      <w:tblGrid>
        <w:gridCol w:w="468"/>
        <w:gridCol w:w="1275"/>
        <w:gridCol w:w="567"/>
        <w:gridCol w:w="4678"/>
        <w:gridCol w:w="3576"/>
        <w:gridCol w:w="2667"/>
        <w:gridCol w:w="1351"/>
      </w:tblGrid>
      <w:tr w:rsidR="003E54A4" w:rsidRPr="003E54A4" w:rsidTr="00554A1A">
        <w:trPr>
          <w:trHeight w:val="1"/>
          <w:jc w:val="center"/>
        </w:trPr>
        <w:tc>
          <w:tcPr>
            <w:tcW w:w="468"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序号</w:t>
            </w:r>
          </w:p>
        </w:tc>
        <w:tc>
          <w:tcPr>
            <w:tcW w:w="1275"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审查内容</w:t>
            </w: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条款</w:t>
            </w:r>
          </w:p>
        </w:tc>
        <w:tc>
          <w:tcPr>
            <w:tcW w:w="4678"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审查要点</w:t>
            </w:r>
          </w:p>
        </w:tc>
        <w:tc>
          <w:tcPr>
            <w:tcW w:w="357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审查方法</w:t>
            </w:r>
          </w:p>
        </w:tc>
        <w:tc>
          <w:tcPr>
            <w:tcW w:w="26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审查记录</w:t>
            </w: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黑体" w:hint="eastAsia"/>
                <w:sz w:val="24"/>
                <w:szCs w:val="24"/>
                <w:lang w:val="zh-CN"/>
              </w:rPr>
              <w:t>审查结论</w:t>
            </w:r>
          </w:p>
        </w:tc>
      </w:tr>
      <w:tr w:rsidR="003E54A4" w:rsidRPr="003E54A4" w:rsidTr="00554A1A">
        <w:trPr>
          <w:trHeight w:val="768"/>
          <w:jc w:val="center"/>
        </w:trPr>
        <w:tc>
          <w:tcPr>
            <w:tcW w:w="468"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lang w:val="zh-CN"/>
              </w:rPr>
            </w:pPr>
            <w:r w:rsidRPr="003E54A4">
              <w:rPr>
                <w:rFonts w:asciiTheme="majorEastAsia" w:eastAsiaTheme="majorEastAsia" w:hAnsiTheme="majorEastAsia" w:cs="宋体"/>
                <w:sz w:val="24"/>
                <w:szCs w:val="24"/>
                <w:lang w:val="zh-CN"/>
              </w:rPr>
              <w:t>1.1</w:t>
            </w:r>
          </w:p>
        </w:tc>
        <w:tc>
          <w:tcPr>
            <w:tcW w:w="1275"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企业名称</w:t>
            </w: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w:t>
            </w:r>
          </w:p>
        </w:tc>
        <w:tc>
          <w:tcPr>
            <w:tcW w:w="4678"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申请书企业名称应与营业执照或统一社会信用代码证一致；是否在有效期内。</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查验申请书与营业执照或统一社会信用代码证一致性，有效性。</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3E54A4">
            <w:pPr>
              <w:widowControl w:val="0"/>
              <w:numPr>
                <w:ilvl w:val="0"/>
                <w:numId w:val="12"/>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一致□不一致□</w:t>
            </w:r>
          </w:p>
          <w:p w:rsidR="003E54A4" w:rsidRPr="003E54A4" w:rsidRDefault="003E54A4" w:rsidP="003E54A4">
            <w:pPr>
              <w:widowControl w:val="0"/>
              <w:numPr>
                <w:ilvl w:val="0"/>
                <w:numId w:val="12"/>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在有效期内□</w:t>
            </w:r>
          </w:p>
          <w:p w:rsidR="003E54A4" w:rsidRPr="003E54A4" w:rsidRDefault="003E54A4" w:rsidP="00554A1A">
            <w:pPr>
              <w:autoSpaceDE w:val="0"/>
              <w:autoSpaceDN w:val="0"/>
              <w:ind w:firstLineChars="200" w:firstLine="48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不在有效期内□</w:t>
            </w: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768"/>
          <w:jc w:val="center"/>
        </w:trPr>
        <w:tc>
          <w:tcPr>
            <w:tcW w:w="468"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lang w:val="zh-CN"/>
              </w:rPr>
            </w:pPr>
            <w:r w:rsidRPr="003E54A4">
              <w:rPr>
                <w:rFonts w:asciiTheme="majorEastAsia" w:eastAsiaTheme="majorEastAsia" w:hAnsiTheme="majorEastAsia" w:cs="宋体"/>
                <w:sz w:val="24"/>
                <w:szCs w:val="24"/>
                <w:lang w:val="zh-CN"/>
              </w:rPr>
              <w:t>1.2</w:t>
            </w:r>
          </w:p>
        </w:tc>
        <w:tc>
          <w:tcPr>
            <w:tcW w:w="1275"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法定</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代表人</w:t>
            </w: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w:t>
            </w:r>
          </w:p>
        </w:tc>
        <w:tc>
          <w:tcPr>
            <w:tcW w:w="4678"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申请书法定代表人（负责人）应当与营业执照或统一社会信用代码证一致。</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）查验申请书与营业执照或统一社会信用代码证一致性。</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）查看负责人是否在农业部或我省公布的黑名单中。</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3E54A4">
            <w:pPr>
              <w:widowControl w:val="0"/>
              <w:numPr>
                <w:ilvl w:val="0"/>
                <w:numId w:val="13"/>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一致□不一致□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）黑名单中有□</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黑名单中无□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
          <w:jc w:val="center"/>
        </w:trPr>
        <w:tc>
          <w:tcPr>
            <w:tcW w:w="468"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sz w:val="24"/>
                <w:szCs w:val="24"/>
              </w:rPr>
              <w:t>3</w:t>
            </w:r>
          </w:p>
        </w:tc>
        <w:tc>
          <w:tcPr>
            <w:tcW w:w="1275"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分支机构</w:t>
            </w: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w:t>
            </w:r>
          </w:p>
        </w:tc>
        <w:tc>
          <w:tcPr>
            <w:tcW w:w="4678"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设立分支机构的，应当注明分支机构的营业场所和仓储场所地址等事项，分支机构应具备农药经营场所的基本设施和条件，免予办</w:t>
            </w:r>
            <w:r w:rsidRPr="003E54A4">
              <w:rPr>
                <w:rFonts w:asciiTheme="majorEastAsia" w:eastAsiaTheme="majorEastAsia" w:hAnsiTheme="majorEastAsia" w:cs="宋体" w:hint="eastAsia"/>
                <w:sz w:val="24"/>
                <w:szCs w:val="24"/>
                <w:lang w:val="zh-CN"/>
              </w:rPr>
              <w:lastRenderedPageBreak/>
              <w:t>理农药经营许可证。农药经营者应当对其分支机构的经营活动负责。分支机构的母体单位是一家。</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）是否注明分支机构的营业场所和仓储场所地址等事项。</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）分支机构是否具备基本设施和条件。</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3</w:t>
            </w:r>
            <w:r w:rsidRPr="003E54A4">
              <w:rPr>
                <w:rFonts w:asciiTheme="majorEastAsia" w:eastAsiaTheme="majorEastAsia" w:hAnsiTheme="majorEastAsia" w:cs="宋体" w:hint="eastAsia"/>
                <w:sz w:val="24"/>
                <w:szCs w:val="24"/>
                <w:lang w:val="zh-CN"/>
              </w:rPr>
              <w:t>）农药经营者是否对分支机构经营活动负责。</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lang w:val="zh-CN"/>
              </w:rPr>
              <w:t>）分支机构的母体单位是否为一个。</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3E54A4">
            <w:pPr>
              <w:widowControl w:val="0"/>
              <w:numPr>
                <w:ilvl w:val="0"/>
                <w:numId w:val="14"/>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注明□未注明□</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）具备□</w:t>
            </w:r>
            <w:r w:rsidRPr="003E54A4">
              <w:rPr>
                <w:rFonts w:asciiTheme="majorEastAsia" w:eastAsiaTheme="majorEastAsia" w:hAnsiTheme="majorEastAsia" w:cs="宋体" w:hint="eastAsia"/>
                <w:sz w:val="24"/>
                <w:szCs w:val="24"/>
              </w:rPr>
              <w:t>不具备</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）负责□</w:t>
            </w:r>
            <w:r w:rsidRPr="003E54A4">
              <w:rPr>
                <w:rFonts w:asciiTheme="majorEastAsia" w:eastAsiaTheme="majorEastAsia" w:hAnsiTheme="majorEastAsia" w:cs="宋体" w:hint="eastAsia"/>
                <w:sz w:val="24"/>
                <w:szCs w:val="24"/>
              </w:rPr>
              <w:t>不负责</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rPr>
              <w:t>）一个</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非一个</w:t>
            </w:r>
            <w:r w:rsidRPr="003E54A4">
              <w:rPr>
                <w:rFonts w:asciiTheme="majorEastAsia" w:eastAsiaTheme="majorEastAsia" w:hAnsiTheme="majorEastAsia" w:cs="宋体" w:hint="eastAsia"/>
                <w:sz w:val="24"/>
                <w:szCs w:val="24"/>
                <w:lang w:val="zh-CN"/>
              </w:rPr>
              <w:t>□</w:t>
            </w: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90"/>
          <w:jc w:val="center"/>
        </w:trPr>
        <w:tc>
          <w:tcPr>
            <w:tcW w:w="468"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w:t>
            </w:r>
          </w:p>
        </w:tc>
        <w:tc>
          <w:tcPr>
            <w:tcW w:w="4678"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限制使用农药经营者的分支机构不得经营限制使用的农药品种。</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查看是否经营限制使用的农药品种。</w:t>
            </w:r>
          </w:p>
        </w:tc>
        <w:tc>
          <w:tcPr>
            <w:tcW w:w="2667"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有□无□</w:t>
            </w: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合格</w:t>
            </w:r>
            <w:r w:rsidRPr="003E54A4">
              <w:rPr>
                <w:rFonts w:asciiTheme="majorEastAsia" w:eastAsiaTheme="majorEastAsia" w:hAnsiTheme="majorEastAsia" w:cs="宋体" w:hint="eastAsia"/>
                <w:sz w:val="24"/>
                <w:szCs w:val="24"/>
              </w:rPr>
              <w:t>□</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不合格</w:t>
            </w:r>
            <w:r w:rsidRPr="003E54A4">
              <w:rPr>
                <w:rFonts w:asciiTheme="majorEastAsia" w:eastAsiaTheme="majorEastAsia" w:hAnsiTheme="majorEastAsia" w:cs="宋体" w:hint="eastAsia"/>
                <w:sz w:val="24"/>
                <w:szCs w:val="24"/>
              </w:rPr>
              <w:t>□</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不适用</w:t>
            </w:r>
            <w:r w:rsidRPr="003E54A4">
              <w:rPr>
                <w:rFonts w:asciiTheme="majorEastAsia" w:eastAsiaTheme="majorEastAsia" w:hAnsiTheme="majorEastAsia" w:cs="宋体" w:hint="eastAsia"/>
                <w:sz w:val="24"/>
                <w:szCs w:val="24"/>
              </w:rPr>
              <w:t>□</w:t>
            </w:r>
          </w:p>
        </w:tc>
      </w:tr>
      <w:tr w:rsidR="003E54A4" w:rsidRPr="003E54A4" w:rsidTr="00554A1A">
        <w:trPr>
          <w:trHeight w:val="378"/>
          <w:jc w:val="center"/>
        </w:trPr>
        <w:tc>
          <w:tcPr>
            <w:tcW w:w="468"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1.4</w:t>
            </w:r>
          </w:p>
        </w:tc>
        <w:tc>
          <w:tcPr>
            <w:tcW w:w="1275" w:type="dxa"/>
            <w:vMerge w:val="restart"/>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经营人员资格</w:t>
            </w:r>
          </w:p>
        </w:tc>
        <w:tc>
          <w:tcPr>
            <w:tcW w:w="56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sz w:val="24"/>
                <w:szCs w:val="24"/>
              </w:rPr>
              <w:t>5</w:t>
            </w:r>
            <w:r w:rsidRPr="003E54A4">
              <w:rPr>
                <w:rFonts w:asciiTheme="majorEastAsia" w:eastAsiaTheme="majorEastAsia" w:hAnsiTheme="majorEastAsia" w:cs="宋体"/>
                <w:sz w:val="24"/>
                <w:szCs w:val="24"/>
                <w:lang w:val="zh-CN"/>
              </w:rPr>
              <w:t>*</w:t>
            </w:r>
          </w:p>
        </w:tc>
        <w:tc>
          <w:tcPr>
            <w:tcW w:w="4678"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人员名单。</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核查有无人员名单。</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核对人员是否与名单一致。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hint="eastAsia"/>
                <w:sz w:val="24"/>
                <w:szCs w:val="24"/>
                <w:lang w:val="zh-CN"/>
              </w:rPr>
              <w:t>核对人员是否在农业部或我省公布的黑名单中。</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一致□不一致□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hint="eastAsia"/>
                <w:sz w:val="24"/>
                <w:szCs w:val="24"/>
                <w:lang w:val="zh-CN"/>
              </w:rPr>
              <w:t>黑名单中有□</w:t>
            </w:r>
          </w:p>
          <w:p w:rsidR="003E54A4" w:rsidRPr="003E54A4" w:rsidRDefault="003E54A4" w:rsidP="00554A1A">
            <w:pPr>
              <w:autoSpaceDE w:val="0"/>
              <w:autoSpaceDN w:val="0"/>
              <w:ind w:firstLineChars="100" w:firstLine="24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黑名单中无□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721"/>
          <w:jc w:val="center"/>
        </w:trPr>
        <w:tc>
          <w:tcPr>
            <w:tcW w:w="468" w:type="dxa"/>
            <w:vMerge/>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6*</w:t>
            </w:r>
          </w:p>
        </w:tc>
        <w:tc>
          <w:tcPr>
            <w:tcW w:w="4678"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具有农学、植保、农药专业中专以上学历，不少于</w:t>
            </w:r>
            <w:r w:rsidRPr="003E54A4">
              <w:rPr>
                <w:rFonts w:asciiTheme="majorEastAsia" w:eastAsiaTheme="majorEastAsia" w:hAnsiTheme="majorEastAsia" w:cs="宋体"/>
                <w:sz w:val="24"/>
                <w:szCs w:val="24"/>
              </w:rPr>
              <w:t>8</w:t>
            </w:r>
            <w:r w:rsidRPr="003E54A4">
              <w:rPr>
                <w:rFonts w:asciiTheme="majorEastAsia" w:eastAsiaTheme="majorEastAsia" w:hAnsiTheme="majorEastAsia" w:cs="宋体" w:hint="eastAsia"/>
                <w:sz w:val="24"/>
                <w:szCs w:val="24"/>
              </w:rPr>
              <w:t>学时的农药法律法规培训；</w:t>
            </w:r>
            <w:r w:rsidRPr="003E54A4">
              <w:rPr>
                <w:rFonts w:asciiTheme="majorEastAsia" w:eastAsiaTheme="majorEastAsia" w:hAnsiTheme="majorEastAsia" w:cs="宋体" w:hint="eastAsia"/>
                <w:sz w:val="24"/>
                <w:szCs w:val="24"/>
                <w:lang w:val="zh-CN"/>
              </w:rPr>
              <w:t>具有农业部颁发的农资营销员职业资格证书，不少于</w:t>
            </w:r>
            <w:r w:rsidRPr="003E54A4">
              <w:rPr>
                <w:rFonts w:asciiTheme="majorEastAsia" w:eastAsiaTheme="majorEastAsia" w:hAnsiTheme="majorEastAsia" w:cs="宋体"/>
                <w:sz w:val="24"/>
                <w:szCs w:val="24"/>
              </w:rPr>
              <w:t>8</w:t>
            </w:r>
            <w:r w:rsidRPr="003E54A4">
              <w:rPr>
                <w:rFonts w:asciiTheme="majorEastAsia" w:eastAsiaTheme="majorEastAsia" w:hAnsiTheme="majorEastAsia" w:cs="宋体" w:hint="eastAsia"/>
                <w:sz w:val="24"/>
                <w:szCs w:val="24"/>
              </w:rPr>
              <w:t>学时的农药法律法规培训；</w:t>
            </w:r>
            <w:r w:rsidRPr="003E54A4">
              <w:rPr>
                <w:rFonts w:asciiTheme="majorEastAsia" w:eastAsiaTheme="majorEastAsia" w:hAnsiTheme="majorEastAsia" w:cs="宋体" w:hint="eastAsia"/>
                <w:sz w:val="24"/>
                <w:szCs w:val="24"/>
                <w:lang w:val="zh-CN"/>
              </w:rPr>
              <w:t>其他人员不少于</w:t>
            </w:r>
            <w:r w:rsidRPr="003E54A4">
              <w:rPr>
                <w:rFonts w:asciiTheme="majorEastAsia" w:eastAsiaTheme="majorEastAsia" w:hAnsiTheme="majorEastAsia" w:cs="宋体"/>
                <w:sz w:val="24"/>
                <w:szCs w:val="24"/>
                <w:lang w:val="zh-CN"/>
              </w:rPr>
              <w:t>56</w:t>
            </w:r>
            <w:r w:rsidRPr="003E54A4">
              <w:rPr>
                <w:rFonts w:asciiTheme="majorEastAsia" w:eastAsiaTheme="majorEastAsia" w:hAnsiTheme="majorEastAsia" w:cs="宋体" w:hint="eastAsia"/>
                <w:sz w:val="24"/>
                <w:szCs w:val="24"/>
                <w:lang w:val="zh-CN"/>
              </w:rPr>
              <w:t>学时的系统培训学习。</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查看学历证明或农业部颁发的农资营销员职业资格证书。</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查看不少于</w:t>
            </w:r>
            <w:r w:rsidRPr="003E54A4">
              <w:rPr>
                <w:rFonts w:asciiTheme="majorEastAsia" w:eastAsiaTheme="majorEastAsia" w:hAnsiTheme="majorEastAsia" w:cs="宋体"/>
                <w:sz w:val="24"/>
                <w:szCs w:val="24"/>
                <w:lang w:val="zh-CN"/>
              </w:rPr>
              <w:t>8</w:t>
            </w:r>
            <w:r w:rsidRPr="003E54A4">
              <w:rPr>
                <w:rFonts w:asciiTheme="majorEastAsia" w:eastAsiaTheme="majorEastAsia" w:hAnsiTheme="majorEastAsia" w:cs="宋体" w:hint="eastAsia"/>
                <w:sz w:val="24"/>
                <w:szCs w:val="24"/>
                <w:lang w:val="zh-CN"/>
              </w:rPr>
              <w:t>学时的农药法律法规培训证明或不少于</w:t>
            </w:r>
            <w:r w:rsidRPr="003E54A4">
              <w:rPr>
                <w:rFonts w:asciiTheme="majorEastAsia" w:eastAsiaTheme="majorEastAsia" w:hAnsiTheme="majorEastAsia" w:cs="宋体"/>
                <w:sz w:val="24"/>
                <w:szCs w:val="24"/>
                <w:lang w:val="zh-CN"/>
              </w:rPr>
              <w:t>56</w:t>
            </w:r>
            <w:r w:rsidRPr="003E54A4">
              <w:rPr>
                <w:rFonts w:asciiTheme="majorEastAsia" w:eastAsiaTheme="majorEastAsia" w:hAnsiTheme="majorEastAsia" w:cs="宋体" w:hint="eastAsia"/>
                <w:sz w:val="24"/>
                <w:szCs w:val="24"/>
                <w:lang w:val="zh-CN"/>
              </w:rPr>
              <w:t>学时的系统培训学习证明及培训报名册、课程表等。</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3E54A4">
            <w:pPr>
              <w:widowControl w:val="0"/>
              <w:numPr>
                <w:ilvl w:val="0"/>
                <w:numId w:val="15"/>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有资格证明□无资格证明□</w:t>
            </w:r>
          </w:p>
          <w:p w:rsidR="003E54A4" w:rsidRPr="003E54A4" w:rsidRDefault="003E54A4" w:rsidP="003E54A4">
            <w:pPr>
              <w:widowControl w:val="0"/>
              <w:numPr>
                <w:ilvl w:val="0"/>
                <w:numId w:val="15"/>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符合□不符合□</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721"/>
          <w:jc w:val="center"/>
        </w:trPr>
        <w:tc>
          <w:tcPr>
            <w:tcW w:w="468" w:type="dxa"/>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Times New Roman"/>
                <w:sz w:val="24"/>
                <w:szCs w:val="24"/>
                <w:lang w:val="zh-CN"/>
              </w:rPr>
            </w:pPr>
          </w:p>
        </w:tc>
        <w:tc>
          <w:tcPr>
            <w:tcW w:w="1275" w:type="dxa"/>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7*</w:t>
            </w:r>
          </w:p>
        </w:tc>
        <w:tc>
          <w:tcPr>
            <w:tcW w:w="4678"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经营限制使用农药的人员应熟悉限制使用农药相关专业知识，并有两年以上从事农学、植保、农药相关工作的经历。</w:t>
            </w:r>
          </w:p>
        </w:tc>
        <w:tc>
          <w:tcPr>
            <w:tcW w:w="3576"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查看人员档案。</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查看有关学历资格证书和培训证明等。</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667"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）有档案□（</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）无档案□</w:t>
            </w:r>
          </w:p>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）符合□不符合□</w:t>
            </w:r>
          </w:p>
        </w:tc>
        <w:tc>
          <w:tcPr>
            <w:tcW w:w="1351"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p>
        </w:tc>
      </w:tr>
    </w:tbl>
    <w:p w:rsidR="003E54A4" w:rsidRPr="003E54A4" w:rsidRDefault="003E54A4" w:rsidP="003E54A4">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t>二、场所与设施</w:t>
      </w:r>
    </w:p>
    <w:tbl>
      <w:tblPr>
        <w:tblW w:w="14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tblPr>
      <w:tblGrid>
        <w:gridCol w:w="473"/>
        <w:gridCol w:w="1286"/>
        <w:gridCol w:w="507"/>
        <w:gridCol w:w="4622"/>
        <w:gridCol w:w="3040"/>
        <w:gridCol w:w="2950"/>
        <w:gridCol w:w="1446"/>
      </w:tblGrid>
      <w:tr w:rsidR="003E54A4" w:rsidRPr="003E54A4" w:rsidTr="00554A1A">
        <w:trPr>
          <w:trHeight w:val="1"/>
          <w:jc w:val="center"/>
        </w:trPr>
        <w:tc>
          <w:tcPr>
            <w:tcW w:w="473"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序号</w:t>
            </w:r>
          </w:p>
        </w:tc>
        <w:tc>
          <w:tcPr>
            <w:tcW w:w="128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审查内容</w:t>
            </w: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条款</w:t>
            </w:r>
          </w:p>
        </w:tc>
        <w:tc>
          <w:tcPr>
            <w:tcW w:w="4622"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审查要点</w:t>
            </w:r>
          </w:p>
        </w:tc>
        <w:tc>
          <w:tcPr>
            <w:tcW w:w="3040"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审查方法</w:t>
            </w:r>
          </w:p>
        </w:tc>
        <w:tc>
          <w:tcPr>
            <w:tcW w:w="2950"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审查记录</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审查结论</w:t>
            </w:r>
          </w:p>
        </w:tc>
      </w:tr>
      <w:tr w:rsidR="003E54A4" w:rsidRPr="003E54A4" w:rsidTr="00554A1A">
        <w:trPr>
          <w:trHeight w:val="516"/>
          <w:jc w:val="center"/>
        </w:trPr>
        <w:tc>
          <w:tcPr>
            <w:tcW w:w="473"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2.1</w:t>
            </w:r>
          </w:p>
        </w:tc>
        <w:tc>
          <w:tcPr>
            <w:tcW w:w="128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经营地址</w:t>
            </w: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8</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实际经营地址应与营业执照或统一社会信用代码证住所地址相同；若不同，经营地址应当与申请书载明地址相同）。</w:t>
            </w:r>
          </w:p>
        </w:tc>
        <w:tc>
          <w:tcPr>
            <w:tcW w:w="3040" w:type="dxa"/>
            <w:shd w:val="clear" w:color="000000" w:fill="FFFFFF"/>
            <w:vAlign w:val="center"/>
          </w:tcPr>
          <w:p w:rsidR="003E54A4" w:rsidRPr="003E54A4" w:rsidRDefault="003E54A4" w:rsidP="003E54A4">
            <w:pPr>
              <w:widowControl w:val="0"/>
              <w:numPr>
                <w:ilvl w:val="0"/>
                <w:numId w:val="16"/>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查验申请书与营业执照或统一社会信用代码证的一致性。</w:t>
            </w:r>
          </w:p>
          <w:p w:rsidR="003E54A4" w:rsidRPr="003E54A4" w:rsidRDefault="003E54A4" w:rsidP="003E54A4">
            <w:pPr>
              <w:widowControl w:val="0"/>
              <w:numPr>
                <w:ilvl w:val="0"/>
                <w:numId w:val="16"/>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核查实际地址与申请书是否一致。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2950" w:type="dxa"/>
            <w:shd w:val="clear" w:color="000000" w:fill="FFFFFF"/>
            <w:vAlign w:val="center"/>
          </w:tcPr>
          <w:p w:rsidR="003E54A4" w:rsidRPr="003E54A4" w:rsidRDefault="003E54A4" w:rsidP="003E54A4">
            <w:pPr>
              <w:widowControl w:val="0"/>
              <w:numPr>
                <w:ilvl w:val="0"/>
                <w:numId w:val="17"/>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一致□不一致□</w:t>
            </w:r>
          </w:p>
          <w:p w:rsidR="003E54A4" w:rsidRPr="003E54A4" w:rsidRDefault="003E54A4" w:rsidP="003E54A4">
            <w:pPr>
              <w:widowControl w:val="0"/>
              <w:numPr>
                <w:ilvl w:val="0"/>
                <w:numId w:val="17"/>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一致□不一致□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516"/>
          <w:jc w:val="center"/>
        </w:trPr>
        <w:tc>
          <w:tcPr>
            <w:tcW w:w="473"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lastRenderedPageBreak/>
              <w:t>2.2</w:t>
            </w:r>
          </w:p>
        </w:tc>
        <w:tc>
          <w:tcPr>
            <w:tcW w:w="1286" w:type="dxa"/>
            <w:vMerge w:val="restart"/>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经营场所（包括营业场所、仓储场所和办公场所）</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9*</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具有固定的营业场所。</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查看租房合同或协议，租赁期限不少于两</w:t>
            </w:r>
            <w:r w:rsidRPr="003E54A4">
              <w:rPr>
                <w:rFonts w:asciiTheme="majorEastAsia" w:eastAsiaTheme="majorEastAsia" w:hAnsiTheme="majorEastAsia" w:cs="宋体" w:hint="eastAsia"/>
                <w:sz w:val="24"/>
                <w:szCs w:val="24"/>
              </w:rPr>
              <w:t>年，</w:t>
            </w:r>
            <w:r w:rsidRPr="003E54A4">
              <w:rPr>
                <w:rFonts w:asciiTheme="majorEastAsia" w:eastAsiaTheme="majorEastAsia" w:hAnsiTheme="majorEastAsia" w:cs="宋体" w:hint="eastAsia"/>
                <w:sz w:val="24"/>
                <w:szCs w:val="24"/>
                <w:lang w:val="zh-CN"/>
              </w:rPr>
              <w:t>自有房查看有无相关房产证明。</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若一项不符合视为不合格。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516"/>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10*</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营业场所和仓库与生活区必须有效隔离。</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查看有无隔离设施。</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644"/>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11*</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营业场所面积不少于</w:t>
            </w:r>
            <w:r w:rsidRPr="003E54A4">
              <w:rPr>
                <w:rFonts w:asciiTheme="majorEastAsia" w:eastAsiaTheme="majorEastAsia" w:hAnsiTheme="majorEastAsia" w:cs="宋体"/>
                <w:sz w:val="24"/>
                <w:szCs w:val="24"/>
                <w:lang w:val="zh-CN"/>
              </w:rPr>
              <w:t>30</w:t>
            </w:r>
            <w:r w:rsidRPr="003E54A4">
              <w:rPr>
                <w:rFonts w:asciiTheme="majorEastAsia" w:eastAsiaTheme="majorEastAsia" w:hAnsiTheme="majorEastAsia" w:cs="宋体" w:hint="eastAsia"/>
                <w:sz w:val="24"/>
                <w:szCs w:val="24"/>
                <w:lang w:val="zh-CN"/>
              </w:rPr>
              <w:t>平方米，仓储场所面积不少于</w:t>
            </w:r>
            <w:r w:rsidRPr="003E54A4">
              <w:rPr>
                <w:rFonts w:asciiTheme="majorEastAsia" w:eastAsiaTheme="majorEastAsia" w:hAnsiTheme="majorEastAsia" w:cs="宋体"/>
                <w:sz w:val="24"/>
                <w:szCs w:val="24"/>
                <w:lang w:val="zh-CN"/>
              </w:rPr>
              <w:t>50</w:t>
            </w:r>
            <w:r w:rsidRPr="003E54A4">
              <w:rPr>
                <w:rFonts w:asciiTheme="majorEastAsia" w:eastAsiaTheme="majorEastAsia" w:hAnsiTheme="majorEastAsia" w:cs="宋体" w:hint="eastAsia"/>
                <w:sz w:val="24"/>
                <w:szCs w:val="24"/>
                <w:lang w:val="zh-CN"/>
              </w:rPr>
              <w:t>平方米。</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现场实际丈量。</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pacing w:val="-20"/>
                <w:sz w:val="24"/>
                <w:szCs w:val="24"/>
              </w:rPr>
            </w:pPr>
            <w:r w:rsidRPr="003E54A4">
              <w:rPr>
                <w:rFonts w:asciiTheme="majorEastAsia" w:eastAsiaTheme="majorEastAsia" w:hAnsiTheme="majorEastAsia" w:cs="宋体" w:hint="eastAsia"/>
                <w:spacing w:val="-20"/>
                <w:sz w:val="24"/>
                <w:szCs w:val="24"/>
                <w:lang w:val="zh-CN"/>
              </w:rPr>
              <w:t>（</w:t>
            </w:r>
            <w:r w:rsidRPr="003E54A4">
              <w:rPr>
                <w:rFonts w:asciiTheme="majorEastAsia" w:eastAsiaTheme="majorEastAsia" w:hAnsiTheme="majorEastAsia" w:cs="宋体"/>
                <w:spacing w:val="-20"/>
                <w:sz w:val="24"/>
                <w:szCs w:val="24"/>
              </w:rPr>
              <w:t>1</w:t>
            </w:r>
            <w:r w:rsidRPr="003E54A4">
              <w:rPr>
                <w:rFonts w:asciiTheme="majorEastAsia" w:eastAsiaTheme="majorEastAsia" w:hAnsiTheme="majorEastAsia" w:cs="宋体" w:hint="eastAsia"/>
                <w:spacing w:val="-20"/>
                <w:sz w:val="24"/>
                <w:szCs w:val="24"/>
                <w:lang w:val="zh-CN"/>
              </w:rPr>
              <w:t>）营业场所：长米，</w:t>
            </w:r>
            <w:r w:rsidRPr="003E54A4">
              <w:rPr>
                <w:rFonts w:asciiTheme="majorEastAsia" w:eastAsiaTheme="majorEastAsia" w:hAnsiTheme="majorEastAsia" w:cs="宋体" w:hint="eastAsia"/>
                <w:spacing w:val="-20"/>
                <w:sz w:val="24"/>
                <w:szCs w:val="24"/>
              </w:rPr>
              <w:t>宽米，总面积平方米。</w:t>
            </w:r>
          </w:p>
          <w:p w:rsidR="003E54A4" w:rsidRPr="003E54A4" w:rsidRDefault="003E54A4" w:rsidP="00554A1A">
            <w:pPr>
              <w:autoSpaceDE w:val="0"/>
              <w:autoSpaceDN w:val="0"/>
              <w:rPr>
                <w:rFonts w:asciiTheme="majorEastAsia" w:eastAsiaTheme="majorEastAsia" w:hAnsiTheme="majorEastAsia" w:cs="Times New Roman"/>
                <w:spacing w:val="-20"/>
                <w:sz w:val="24"/>
                <w:szCs w:val="24"/>
                <w:lang w:val="zh-CN"/>
              </w:rPr>
            </w:pPr>
            <w:r w:rsidRPr="003E54A4">
              <w:rPr>
                <w:rFonts w:asciiTheme="majorEastAsia" w:eastAsiaTheme="majorEastAsia" w:hAnsiTheme="majorEastAsia" w:cs="宋体" w:hint="eastAsia"/>
                <w:spacing w:val="-20"/>
                <w:sz w:val="24"/>
                <w:szCs w:val="24"/>
                <w:lang w:val="zh-CN"/>
              </w:rPr>
              <w:t>（</w:t>
            </w:r>
            <w:r w:rsidRPr="003E54A4">
              <w:rPr>
                <w:rFonts w:asciiTheme="majorEastAsia" w:eastAsiaTheme="majorEastAsia" w:hAnsiTheme="majorEastAsia" w:cs="宋体"/>
                <w:spacing w:val="-20"/>
                <w:sz w:val="24"/>
                <w:szCs w:val="24"/>
              </w:rPr>
              <w:t>2</w:t>
            </w:r>
            <w:r w:rsidRPr="003E54A4">
              <w:rPr>
                <w:rFonts w:asciiTheme="majorEastAsia" w:eastAsiaTheme="majorEastAsia" w:hAnsiTheme="majorEastAsia" w:cs="宋体" w:hint="eastAsia"/>
                <w:spacing w:val="-20"/>
                <w:sz w:val="24"/>
                <w:szCs w:val="24"/>
                <w:lang w:val="zh-CN"/>
              </w:rPr>
              <w:t>）仓储场所：长米，</w:t>
            </w:r>
            <w:r w:rsidRPr="003E54A4">
              <w:rPr>
                <w:rFonts w:asciiTheme="majorEastAsia" w:eastAsiaTheme="majorEastAsia" w:hAnsiTheme="majorEastAsia" w:cs="宋体" w:hint="eastAsia"/>
                <w:spacing w:val="-20"/>
                <w:sz w:val="24"/>
                <w:szCs w:val="24"/>
              </w:rPr>
              <w:t>宽米，总面积平方米。</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770"/>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12*</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只从事批发业务的，其办公场所面积应不少于</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sz w:val="24"/>
                <w:szCs w:val="24"/>
                <w:lang w:val="zh-CN"/>
              </w:rPr>
              <w:t>0</w:t>
            </w:r>
            <w:r w:rsidRPr="003E54A4">
              <w:rPr>
                <w:rFonts w:asciiTheme="majorEastAsia" w:eastAsiaTheme="majorEastAsia" w:hAnsiTheme="majorEastAsia" w:cs="宋体" w:hint="eastAsia"/>
                <w:sz w:val="24"/>
                <w:szCs w:val="24"/>
                <w:lang w:val="zh-CN"/>
              </w:rPr>
              <w:t>平方米，其仓储场所面积应不少于</w:t>
            </w:r>
            <w:r w:rsidRPr="003E54A4">
              <w:rPr>
                <w:rFonts w:asciiTheme="majorEastAsia" w:eastAsiaTheme="majorEastAsia" w:hAnsiTheme="majorEastAsia" w:cs="宋体"/>
                <w:sz w:val="24"/>
                <w:szCs w:val="24"/>
                <w:lang w:val="zh-CN"/>
              </w:rPr>
              <w:t>100</w:t>
            </w:r>
            <w:r w:rsidRPr="003E54A4">
              <w:rPr>
                <w:rFonts w:asciiTheme="majorEastAsia" w:eastAsiaTheme="majorEastAsia" w:hAnsiTheme="majorEastAsia" w:cs="宋体" w:hint="eastAsia"/>
                <w:sz w:val="24"/>
                <w:szCs w:val="24"/>
                <w:lang w:val="zh-CN"/>
              </w:rPr>
              <w:t>平方米。</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现场实际丈量。</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pacing w:val="-20"/>
                <w:sz w:val="24"/>
                <w:szCs w:val="24"/>
              </w:rPr>
            </w:pPr>
            <w:r w:rsidRPr="003E54A4">
              <w:rPr>
                <w:rFonts w:asciiTheme="majorEastAsia" w:eastAsiaTheme="majorEastAsia" w:hAnsiTheme="majorEastAsia" w:cs="宋体" w:hint="eastAsia"/>
                <w:spacing w:val="-20"/>
                <w:sz w:val="24"/>
                <w:szCs w:val="24"/>
                <w:lang w:val="zh-CN"/>
              </w:rPr>
              <w:t>（</w:t>
            </w:r>
            <w:r w:rsidRPr="003E54A4">
              <w:rPr>
                <w:rFonts w:asciiTheme="majorEastAsia" w:eastAsiaTheme="majorEastAsia" w:hAnsiTheme="majorEastAsia" w:cs="宋体"/>
                <w:spacing w:val="-20"/>
                <w:sz w:val="24"/>
                <w:szCs w:val="24"/>
              </w:rPr>
              <w:t>1</w:t>
            </w:r>
            <w:r w:rsidRPr="003E54A4">
              <w:rPr>
                <w:rFonts w:asciiTheme="majorEastAsia" w:eastAsiaTheme="majorEastAsia" w:hAnsiTheme="majorEastAsia" w:cs="宋体" w:hint="eastAsia"/>
                <w:spacing w:val="-20"/>
                <w:sz w:val="24"/>
                <w:szCs w:val="24"/>
                <w:lang w:val="zh-CN"/>
              </w:rPr>
              <w:t>）办公场所：长米，</w:t>
            </w:r>
            <w:r w:rsidRPr="003E54A4">
              <w:rPr>
                <w:rFonts w:asciiTheme="majorEastAsia" w:eastAsiaTheme="majorEastAsia" w:hAnsiTheme="majorEastAsia" w:cs="宋体" w:hint="eastAsia"/>
                <w:spacing w:val="-20"/>
                <w:sz w:val="24"/>
                <w:szCs w:val="24"/>
              </w:rPr>
              <w:t>宽米，总面积平方米。</w:t>
            </w:r>
          </w:p>
          <w:p w:rsidR="003E54A4" w:rsidRPr="003E54A4" w:rsidRDefault="003E54A4" w:rsidP="003E54A4">
            <w:pPr>
              <w:autoSpaceDE w:val="0"/>
              <w:autoSpaceDN w:val="0"/>
              <w:ind w:left="440" w:hangingChars="200" w:hanging="44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pacing w:val="-20"/>
                <w:sz w:val="24"/>
                <w:szCs w:val="24"/>
                <w:lang w:val="zh-CN"/>
              </w:rPr>
              <w:t>（</w:t>
            </w:r>
            <w:r w:rsidRPr="003E54A4">
              <w:rPr>
                <w:rFonts w:asciiTheme="majorEastAsia" w:eastAsiaTheme="majorEastAsia" w:hAnsiTheme="majorEastAsia" w:cs="宋体"/>
                <w:spacing w:val="-20"/>
                <w:sz w:val="24"/>
                <w:szCs w:val="24"/>
              </w:rPr>
              <w:t>2</w:t>
            </w:r>
            <w:r w:rsidRPr="003E54A4">
              <w:rPr>
                <w:rFonts w:asciiTheme="majorEastAsia" w:eastAsiaTheme="majorEastAsia" w:hAnsiTheme="majorEastAsia" w:cs="宋体" w:hint="eastAsia"/>
                <w:spacing w:val="-20"/>
                <w:sz w:val="24"/>
                <w:szCs w:val="24"/>
                <w:lang w:val="zh-CN"/>
              </w:rPr>
              <w:t>）仓储场所：长米，</w:t>
            </w:r>
            <w:r w:rsidRPr="003E54A4">
              <w:rPr>
                <w:rFonts w:asciiTheme="majorEastAsia" w:eastAsiaTheme="majorEastAsia" w:hAnsiTheme="majorEastAsia" w:cs="宋体" w:hint="eastAsia"/>
                <w:spacing w:val="-20"/>
                <w:sz w:val="24"/>
                <w:szCs w:val="24"/>
              </w:rPr>
              <w:t>宽米，总面积平方米。</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13*</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营业与仓储在同一个场所的农药经营者，柜台与仓储应有所隔离，其总面积不少于</w:t>
            </w:r>
            <w:r w:rsidRPr="003E54A4">
              <w:rPr>
                <w:rFonts w:asciiTheme="majorEastAsia" w:eastAsiaTheme="majorEastAsia" w:hAnsiTheme="majorEastAsia" w:cs="宋体"/>
                <w:sz w:val="24"/>
                <w:szCs w:val="24"/>
                <w:lang w:val="zh-CN"/>
              </w:rPr>
              <w:t>80</w:t>
            </w:r>
            <w:r w:rsidRPr="003E54A4">
              <w:rPr>
                <w:rFonts w:asciiTheme="majorEastAsia" w:eastAsiaTheme="majorEastAsia" w:hAnsiTheme="majorEastAsia" w:cs="宋体" w:hint="eastAsia"/>
                <w:sz w:val="24"/>
                <w:szCs w:val="24"/>
                <w:lang w:val="zh-CN"/>
              </w:rPr>
              <w:t>平方米。</w:t>
            </w:r>
          </w:p>
        </w:tc>
        <w:tc>
          <w:tcPr>
            <w:tcW w:w="3040" w:type="dxa"/>
            <w:shd w:val="clear" w:color="000000" w:fill="FFFFFF"/>
            <w:vAlign w:val="center"/>
          </w:tcPr>
          <w:p w:rsidR="003E54A4" w:rsidRPr="003E54A4" w:rsidRDefault="003E54A4" w:rsidP="003E54A4">
            <w:pPr>
              <w:widowControl w:val="0"/>
              <w:numPr>
                <w:ilvl w:val="0"/>
                <w:numId w:val="18"/>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现场实际丈量。</w:t>
            </w:r>
          </w:p>
          <w:p w:rsidR="003E54A4" w:rsidRPr="003E54A4" w:rsidRDefault="003E54A4" w:rsidP="003E54A4">
            <w:pPr>
              <w:widowControl w:val="0"/>
              <w:numPr>
                <w:ilvl w:val="0"/>
                <w:numId w:val="18"/>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查看是否有隔离。</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若出现一个不符合，视为不合格。</w:t>
            </w:r>
          </w:p>
        </w:tc>
        <w:tc>
          <w:tcPr>
            <w:tcW w:w="2950" w:type="dxa"/>
            <w:shd w:val="clear" w:color="000000" w:fill="FFFFFF"/>
            <w:vAlign w:val="center"/>
          </w:tcPr>
          <w:p w:rsidR="003E54A4" w:rsidRPr="003E54A4" w:rsidRDefault="003E54A4" w:rsidP="003E54A4">
            <w:pPr>
              <w:widowControl w:val="0"/>
              <w:numPr>
                <w:ilvl w:val="0"/>
                <w:numId w:val="19"/>
              </w:numPr>
              <w:autoSpaceDE w:val="0"/>
              <w:autoSpaceDN w:val="0"/>
              <w:snapToGrid/>
              <w:spacing w:after="0"/>
              <w:ind w:left="660" w:hangingChars="300" w:hanging="660"/>
              <w:jc w:val="both"/>
              <w:rPr>
                <w:rFonts w:asciiTheme="majorEastAsia" w:eastAsiaTheme="majorEastAsia" w:hAnsiTheme="majorEastAsia" w:cs="Times New Roman"/>
                <w:spacing w:val="-20"/>
                <w:sz w:val="24"/>
                <w:szCs w:val="24"/>
              </w:rPr>
            </w:pPr>
            <w:r w:rsidRPr="003E54A4">
              <w:rPr>
                <w:rFonts w:asciiTheme="majorEastAsia" w:eastAsiaTheme="majorEastAsia" w:hAnsiTheme="majorEastAsia" w:cs="宋体" w:hint="eastAsia"/>
                <w:spacing w:val="-20"/>
                <w:sz w:val="24"/>
                <w:szCs w:val="24"/>
                <w:lang w:val="zh-CN"/>
              </w:rPr>
              <w:t>长米，</w:t>
            </w:r>
            <w:r w:rsidRPr="003E54A4">
              <w:rPr>
                <w:rFonts w:asciiTheme="majorEastAsia" w:eastAsiaTheme="majorEastAsia" w:hAnsiTheme="majorEastAsia" w:cs="宋体" w:hint="eastAsia"/>
                <w:spacing w:val="-20"/>
                <w:sz w:val="24"/>
                <w:szCs w:val="24"/>
              </w:rPr>
              <w:t>宽米，</w:t>
            </w:r>
          </w:p>
          <w:p w:rsidR="003E54A4" w:rsidRPr="003E54A4" w:rsidRDefault="003E54A4" w:rsidP="003E54A4">
            <w:pPr>
              <w:autoSpaceDE w:val="0"/>
              <w:autoSpaceDN w:val="0"/>
              <w:ind w:leftChars="-300" w:left="-660" w:firstLineChars="400" w:firstLine="880"/>
              <w:rPr>
                <w:rFonts w:asciiTheme="majorEastAsia" w:eastAsiaTheme="majorEastAsia" w:hAnsiTheme="majorEastAsia" w:cs="Times New Roman"/>
                <w:spacing w:val="-20"/>
                <w:sz w:val="24"/>
                <w:szCs w:val="24"/>
              </w:rPr>
            </w:pPr>
            <w:r w:rsidRPr="003E54A4">
              <w:rPr>
                <w:rFonts w:asciiTheme="majorEastAsia" w:eastAsiaTheme="majorEastAsia" w:hAnsiTheme="majorEastAsia" w:cs="宋体" w:hint="eastAsia"/>
                <w:spacing w:val="-20"/>
                <w:sz w:val="24"/>
                <w:szCs w:val="24"/>
              </w:rPr>
              <w:t>总面积平方米。</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hint="eastAsia"/>
                <w:sz w:val="24"/>
                <w:szCs w:val="24"/>
                <w:lang w:val="zh-CN"/>
              </w:rPr>
              <w:t>隔离：有□无□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14</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农药经营者的经营地点应与申请书一致，可以在经营许可证发放机关的辖区范围内设立分支机构，统一配置仓储和相关设施、设备，营业场所不少于３０平方米。</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）查看经营地点是否与申请书一致。</w:t>
            </w:r>
          </w:p>
          <w:p w:rsidR="003E54A4" w:rsidRPr="003E54A4" w:rsidRDefault="003E54A4" w:rsidP="003E54A4">
            <w:pPr>
              <w:widowControl w:val="0"/>
              <w:numPr>
                <w:ilvl w:val="0"/>
                <w:numId w:val="20"/>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现场丈量分支机构营业场所面积。</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若出现一个不符合，视为不合格。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hint="eastAsia"/>
                <w:sz w:val="24"/>
                <w:szCs w:val="24"/>
                <w:lang w:val="zh-CN"/>
              </w:rPr>
              <w:t>一致□不一致□</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sz w:val="24"/>
                <w:szCs w:val="24"/>
                <w:lang w:val="zh-CN"/>
              </w:rPr>
              <w:t>)</w:t>
            </w:r>
            <w:r w:rsidRPr="003E54A4">
              <w:rPr>
                <w:rFonts w:asciiTheme="majorEastAsia" w:eastAsiaTheme="majorEastAsia" w:hAnsiTheme="majorEastAsia" w:cs="宋体" w:hint="eastAsia"/>
                <w:spacing w:val="-20"/>
                <w:sz w:val="24"/>
                <w:szCs w:val="24"/>
                <w:lang w:val="zh-CN"/>
              </w:rPr>
              <w:t>营业场所：长米，</w:t>
            </w:r>
            <w:r w:rsidRPr="003E54A4">
              <w:rPr>
                <w:rFonts w:asciiTheme="majorEastAsia" w:eastAsiaTheme="majorEastAsia" w:hAnsiTheme="majorEastAsia" w:cs="宋体" w:hint="eastAsia"/>
                <w:spacing w:val="-20"/>
                <w:sz w:val="24"/>
                <w:szCs w:val="24"/>
              </w:rPr>
              <w:t>宽米，总面积平方米。</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15</w:t>
            </w:r>
          </w:p>
        </w:tc>
        <w:tc>
          <w:tcPr>
            <w:tcW w:w="4622"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农药应按照杀虫剂、杀菌剂、除草剂等进行分类存放并标识明显，常规农药应与限制使用农药分区存放（经营卫生用农药的，应当将卫生用农药与其他农药分开）</w:t>
            </w:r>
            <w:r w:rsidRPr="003E54A4">
              <w:rPr>
                <w:rFonts w:asciiTheme="majorEastAsia" w:eastAsiaTheme="majorEastAsia" w:hAnsiTheme="majorEastAsia" w:cs="宋体"/>
                <w:sz w:val="24"/>
                <w:szCs w:val="24"/>
              </w:rPr>
              <w:t>.</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是否分类摆放。随机抽查</w:t>
            </w:r>
            <w:r w:rsidRPr="003E54A4">
              <w:rPr>
                <w:rFonts w:asciiTheme="majorEastAsia" w:eastAsiaTheme="majorEastAsia" w:hAnsiTheme="majorEastAsia" w:cs="宋体"/>
                <w:sz w:val="24"/>
                <w:szCs w:val="24"/>
              </w:rPr>
              <w:t>5</w:t>
            </w:r>
            <w:r w:rsidRPr="003E54A4">
              <w:rPr>
                <w:rFonts w:asciiTheme="majorEastAsia" w:eastAsiaTheme="majorEastAsia" w:hAnsiTheme="majorEastAsia" w:cs="宋体" w:hint="eastAsia"/>
                <w:sz w:val="24"/>
                <w:szCs w:val="24"/>
              </w:rPr>
              <w:t>个样品，出现两个以上分类错误视为不合格。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）分类标识：有□无□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）分类摆放：符合□</w:t>
            </w:r>
          </w:p>
          <w:p w:rsidR="003E54A4" w:rsidRPr="003E54A4" w:rsidRDefault="003E54A4" w:rsidP="00554A1A">
            <w:pPr>
              <w:autoSpaceDE w:val="0"/>
              <w:autoSpaceDN w:val="0"/>
              <w:ind w:firstLineChars="700" w:firstLine="168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不符合□</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16</w:t>
            </w:r>
          </w:p>
        </w:tc>
        <w:tc>
          <w:tcPr>
            <w:tcW w:w="4622"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color w:val="FF0000"/>
                <w:sz w:val="24"/>
                <w:szCs w:val="24"/>
              </w:rPr>
            </w:pPr>
            <w:r w:rsidRPr="003E54A4">
              <w:rPr>
                <w:rFonts w:asciiTheme="majorEastAsia" w:eastAsiaTheme="majorEastAsia" w:hAnsiTheme="majorEastAsia" w:cs="宋体" w:hint="eastAsia"/>
                <w:sz w:val="24"/>
                <w:szCs w:val="24"/>
                <w:lang w:val="zh-CN"/>
              </w:rPr>
              <w:t>按照农药外包装图示标志的要求搬运和存放。</w:t>
            </w:r>
          </w:p>
        </w:tc>
        <w:tc>
          <w:tcPr>
            <w:tcW w:w="3040"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查看存放情况。随机抽查</w:t>
            </w:r>
            <w:r w:rsidRPr="003E54A4">
              <w:rPr>
                <w:rFonts w:asciiTheme="majorEastAsia" w:eastAsiaTheme="majorEastAsia" w:hAnsiTheme="majorEastAsia" w:cs="宋体"/>
                <w:sz w:val="24"/>
                <w:szCs w:val="24"/>
                <w:lang w:val="zh-CN"/>
              </w:rPr>
              <w:t>5</w:t>
            </w:r>
            <w:r w:rsidRPr="003E54A4">
              <w:rPr>
                <w:rFonts w:asciiTheme="majorEastAsia" w:eastAsiaTheme="majorEastAsia" w:hAnsiTheme="majorEastAsia" w:cs="宋体" w:hint="eastAsia"/>
                <w:sz w:val="24"/>
                <w:szCs w:val="24"/>
                <w:lang w:val="zh-CN"/>
              </w:rPr>
              <w:t>箱以上，若出现两箱以上不符合要求视为不合格。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符合□不符合□</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17</w:t>
            </w:r>
          </w:p>
        </w:tc>
        <w:tc>
          <w:tcPr>
            <w:tcW w:w="4622"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与仓储地面、墙、散热器或供暖管道等之间保持一定间距。</w:t>
            </w:r>
          </w:p>
        </w:tc>
        <w:tc>
          <w:tcPr>
            <w:tcW w:w="3040"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若出现其中一项不符合为轻微缺陷，两项以上视为不合格。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与地面米、墙面米、散热器米。</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不合格□</w:t>
            </w:r>
          </w:p>
        </w:tc>
      </w:tr>
      <w:tr w:rsidR="003E54A4" w:rsidRPr="003E54A4" w:rsidTr="00554A1A">
        <w:trPr>
          <w:trHeight w:val="307"/>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18*</w:t>
            </w:r>
          </w:p>
        </w:tc>
        <w:tc>
          <w:tcPr>
            <w:tcW w:w="4622"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不得在农药经营场所内经营食品、食用农产品、饲料等。</w:t>
            </w:r>
          </w:p>
        </w:tc>
        <w:tc>
          <w:tcPr>
            <w:tcW w:w="3040"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若出现一项不符合视为不合格。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4"/>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19</w:t>
            </w:r>
          </w:p>
        </w:tc>
        <w:tc>
          <w:tcPr>
            <w:tcW w:w="4622" w:type="dxa"/>
            <w:shd w:val="clear" w:color="000000" w:fill="FFFFFF"/>
            <w:vAlign w:val="center"/>
          </w:tcPr>
          <w:p w:rsidR="003E54A4" w:rsidRPr="003E54A4" w:rsidRDefault="003E54A4" w:rsidP="00554A1A">
            <w:pPr>
              <w:autoSpaceDE w:val="0"/>
              <w:autoSpaceDN w:val="0"/>
              <w:spacing w:after="156"/>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营业场所和仓储场所应当干净整洁，不得堆放其他杂物。</w:t>
            </w:r>
          </w:p>
        </w:tc>
        <w:tc>
          <w:tcPr>
            <w:tcW w:w="3040" w:type="dxa"/>
            <w:shd w:val="clear" w:color="000000" w:fill="FFFFFF"/>
            <w:vAlign w:val="center"/>
          </w:tcPr>
          <w:p w:rsidR="003E54A4" w:rsidRPr="003E54A4" w:rsidRDefault="003E54A4" w:rsidP="003E54A4">
            <w:pPr>
              <w:widowControl w:val="0"/>
              <w:numPr>
                <w:ilvl w:val="0"/>
                <w:numId w:val="21"/>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门窗、内墙、屋顶光洁，地面平整。</w:t>
            </w:r>
          </w:p>
          <w:p w:rsidR="003E54A4" w:rsidRPr="003E54A4" w:rsidRDefault="003E54A4" w:rsidP="003E54A4">
            <w:pPr>
              <w:widowControl w:val="0"/>
              <w:numPr>
                <w:ilvl w:val="0"/>
                <w:numId w:val="21"/>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陈旧设施与场所需改造。</w:t>
            </w:r>
          </w:p>
          <w:p w:rsidR="003E54A4" w:rsidRPr="003E54A4" w:rsidRDefault="003E54A4" w:rsidP="003E54A4">
            <w:pPr>
              <w:widowControl w:val="0"/>
              <w:numPr>
                <w:ilvl w:val="0"/>
                <w:numId w:val="21"/>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场所整齐美观，不得堆放杂物。</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）符合□不符合□</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）符合□不符合□</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）符合□不符合□</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2"/>
          <w:jc w:val="center"/>
        </w:trPr>
        <w:tc>
          <w:tcPr>
            <w:tcW w:w="473"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2.3</w:t>
            </w:r>
          </w:p>
        </w:tc>
        <w:tc>
          <w:tcPr>
            <w:tcW w:w="1286"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设备与</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设施</w:t>
            </w: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20*</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应有可追溯电子信息码扫描识别设备、扫描枪、计算机管理系统。</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查看设备是否齐全。</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）电脑：有□无□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）扫描枪：有□无□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）计算机管理系统：</w:t>
            </w:r>
          </w:p>
          <w:p w:rsidR="003E54A4" w:rsidRPr="003E54A4" w:rsidRDefault="003E54A4" w:rsidP="00554A1A">
            <w:pPr>
              <w:autoSpaceDE w:val="0"/>
              <w:autoSpaceDN w:val="0"/>
              <w:ind w:firstLineChars="600" w:firstLine="144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244"/>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21</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与经营农药相适应的柜台、专柜等展示、陈列的设施设备。</w:t>
            </w:r>
          </w:p>
        </w:tc>
        <w:tc>
          <w:tcPr>
            <w:tcW w:w="3040" w:type="dxa"/>
            <w:shd w:val="clear" w:color="000000" w:fill="FFFFFF"/>
            <w:vAlign w:val="center"/>
          </w:tcPr>
          <w:p w:rsidR="003E54A4" w:rsidRPr="003E54A4" w:rsidRDefault="003E54A4" w:rsidP="003E54A4">
            <w:pPr>
              <w:widowControl w:val="0"/>
              <w:numPr>
                <w:ilvl w:val="0"/>
                <w:numId w:val="21"/>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柜台、专柜等陈列设施是否完好无损。</w:t>
            </w:r>
          </w:p>
          <w:p w:rsidR="003E54A4" w:rsidRPr="003E54A4" w:rsidRDefault="003E54A4" w:rsidP="003E54A4">
            <w:pPr>
              <w:widowControl w:val="0"/>
              <w:numPr>
                <w:ilvl w:val="0"/>
                <w:numId w:val="21"/>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柜台、专柜整洁明亮、摆放整齐有序。</w:t>
            </w:r>
          </w:p>
        </w:tc>
        <w:tc>
          <w:tcPr>
            <w:tcW w:w="2950" w:type="dxa"/>
            <w:shd w:val="clear" w:color="000000" w:fill="FFFFFF"/>
            <w:vAlign w:val="center"/>
          </w:tcPr>
          <w:p w:rsidR="003E54A4" w:rsidRPr="003E54A4" w:rsidRDefault="003E54A4" w:rsidP="003E54A4">
            <w:pPr>
              <w:widowControl w:val="0"/>
              <w:numPr>
                <w:ilvl w:val="0"/>
                <w:numId w:val="22"/>
              </w:numPr>
              <w:autoSpaceDE w:val="0"/>
              <w:autoSpaceDN w:val="0"/>
              <w:snapToGrid/>
              <w:spacing w:after="0"/>
              <w:jc w:val="both"/>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完好□</w:t>
            </w:r>
            <w:r w:rsidRPr="003E54A4">
              <w:rPr>
                <w:rFonts w:asciiTheme="majorEastAsia" w:eastAsiaTheme="majorEastAsia" w:hAnsiTheme="majorEastAsia" w:cs="宋体" w:hint="eastAsia"/>
                <w:sz w:val="24"/>
                <w:szCs w:val="24"/>
              </w:rPr>
              <w:t>不完好</w:t>
            </w:r>
            <w:r w:rsidRPr="003E54A4">
              <w:rPr>
                <w:rFonts w:asciiTheme="majorEastAsia" w:eastAsiaTheme="majorEastAsia" w:hAnsiTheme="majorEastAsia" w:cs="宋体" w:hint="eastAsia"/>
                <w:sz w:val="24"/>
                <w:szCs w:val="24"/>
                <w:lang w:val="zh-CN"/>
              </w:rPr>
              <w:t>□</w:t>
            </w:r>
          </w:p>
          <w:p w:rsidR="003E54A4" w:rsidRPr="003E54A4" w:rsidRDefault="003E54A4" w:rsidP="003E54A4">
            <w:pPr>
              <w:widowControl w:val="0"/>
              <w:numPr>
                <w:ilvl w:val="0"/>
                <w:numId w:val="22"/>
              </w:numPr>
              <w:autoSpaceDE w:val="0"/>
              <w:autoSpaceDN w:val="0"/>
              <w:snapToGrid/>
              <w:spacing w:after="0"/>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符合□不符合□</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418"/>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22*</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营业场所与仓储场所应有防潮、防霉、通</w:t>
            </w:r>
            <w:r w:rsidRPr="003E54A4">
              <w:rPr>
                <w:rFonts w:asciiTheme="majorEastAsia" w:eastAsiaTheme="majorEastAsia" w:hAnsiTheme="majorEastAsia" w:cs="宋体" w:hint="eastAsia"/>
                <w:sz w:val="24"/>
                <w:szCs w:val="24"/>
                <w:lang w:val="zh-CN"/>
              </w:rPr>
              <w:lastRenderedPageBreak/>
              <w:t>风、消防、安全防护的设施。</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柜台、陈列、仓储场所有无规定设施，缺一项为轻微缺</w:t>
            </w:r>
            <w:r w:rsidRPr="003E54A4">
              <w:rPr>
                <w:rFonts w:asciiTheme="majorEastAsia" w:eastAsiaTheme="majorEastAsia" w:hAnsiTheme="majorEastAsia" w:cs="宋体" w:hint="eastAsia"/>
                <w:sz w:val="24"/>
                <w:szCs w:val="24"/>
                <w:lang w:val="zh-CN"/>
              </w:rPr>
              <w:lastRenderedPageBreak/>
              <w:t>陷，若消防器材过期或缺两项以上都视为不合格。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）防潮：有□无□</w:t>
            </w: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通风：</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消防：</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lang w:val="zh-CN"/>
              </w:rPr>
              <w:t>）安全防护：有□无□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418"/>
          <w:jc w:val="center"/>
        </w:trPr>
        <w:tc>
          <w:tcPr>
            <w:tcW w:w="473" w:type="dxa"/>
            <w:vMerge w:val="restart"/>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lastRenderedPageBreak/>
              <w:t>2.4</w:t>
            </w:r>
          </w:p>
        </w:tc>
        <w:tc>
          <w:tcPr>
            <w:tcW w:w="1286" w:type="dxa"/>
            <w:vMerge w:val="restart"/>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rPr>
            </w:pPr>
          </w:p>
          <w:p w:rsidR="003E54A4" w:rsidRPr="003E54A4" w:rsidRDefault="003E54A4" w:rsidP="00554A1A">
            <w:pPr>
              <w:autoSpaceDE w:val="0"/>
              <w:autoSpaceDN w:val="0"/>
              <w:rPr>
                <w:rFonts w:asciiTheme="majorEastAsia" w:eastAsiaTheme="majorEastAsia" w:hAnsiTheme="majorEastAsia" w:cs="Times New Roman"/>
                <w:sz w:val="24"/>
                <w:szCs w:val="24"/>
              </w:rPr>
            </w:pPr>
          </w:p>
          <w:p w:rsidR="003E54A4" w:rsidRPr="003E54A4" w:rsidRDefault="003E54A4" w:rsidP="00554A1A">
            <w:pPr>
              <w:autoSpaceDE w:val="0"/>
              <w:autoSpaceDN w:val="0"/>
              <w:rPr>
                <w:rFonts w:asciiTheme="majorEastAsia" w:eastAsiaTheme="majorEastAsia" w:hAnsiTheme="majorEastAsia" w:cs="Times New Roman"/>
                <w:sz w:val="24"/>
                <w:szCs w:val="24"/>
              </w:rPr>
            </w:pPr>
          </w:p>
          <w:p w:rsidR="003E54A4" w:rsidRPr="003E54A4" w:rsidRDefault="003E54A4" w:rsidP="00554A1A">
            <w:pPr>
              <w:autoSpaceDE w:val="0"/>
              <w:autoSpaceDN w:val="0"/>
              <w:rPr>
                <w:rFonts w:asciiTheme="majorEastAsia" w:eastAsiaTheme="majorEastAsia" w:hAnsiTheme="majorEastAsia" w:cs="Times New Roman"/>
                <w:sz w:val="24"/>
                <w:szCs w:val="24"/>
              </w:rPr>
            </w:pPr>
          </w:p>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经营限制使用农药的</w:t>
            </w: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p w:rsidR="003E54A4" w:rsidRPr="003E54A4" w:rsidRDefault="003E54A4" w:rsidP="00554A1A">
            <w:pPr>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23*</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符合全省限制使用农药的定点经营布局规划。</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查看经营场所位置是否与布局规划证明范围一致。若不符合视为不合格。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符合□不符合□</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418"/>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color w:val="FF0000"/>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24*</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有明显标识的销售专柜。</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查看销售专柜标识是否明显，易于辨认。</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明显□</w:t>
            </w:r>
            <w:r w:rsidRPr="003E54A4">
              <w:rPr>
                <w:rFonts w:asciiTheme="majorEastAsia" w:eastAsiaTheme="majorEastAsia" w:hAnsiTheme="majorEastAsia" w:cs="宋体" w:hint="eastAsia"/>
                <w:sz w:val="24"/>
                <w:szCs w:val="24"/>
              </w:rPr>
              <w:t>不明显</w:t>
            </w:r>
            <w:r w:rsidRPr="003E54A4">
              <w:rPr>
                <w:rFonts w:asciiTheme="majorEastAsia" w:eastAsiaTheme="majorEastAsia" w:hAnsiTheme="majorEastAsia" w:cs="宋体" w:hint="eastAsia"/>
                <w:sz w:val="24"/>
                <w:szCs w:val="24"/>
                <w:lang w:val="zh-CN"/>
              </w:rPr>
              <w:t>□</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418"/>
          <w:jc w:val="center"/>
        </w:trPr>
        <w:tc>
          <w:tcPr>
            <w:tcW w:w="473" w:type="dxa"/>
            <w:vMerge/>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color w:val="FF0000"/>
                <w:sz w:val="24"/>
                <w:szCs w:val="24"/>
              </w:rPr>
            </w:pPr>
          </w:p>
        </w:tc>
        <w:tc>
          <w:tcPr>
            <w:tcW w:w="1286" w:type="dxa"/>
            <w:vMerge/>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p>
        </w:tc>
        <w:tc>
          <w:tcPr>
            <w:tcW w:w="507"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25*</w:t>
            </w:r>
          </w:p>
        </w:tc>
        <w:tc>
          <w:tcPr>
            <w:tcW w:w="4622"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仓储场所及其配套的安全保障设施、设备（消防、防盗）。</w:t>
            </w:r>
          </w:p>
        </w:tc>
        <w:tc>
          <w:tcPr>
            <w:tcW w:w="304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查看有无消防、安全防盗设施，缺一视为不合格。</w:t>
            </w:r>
          </w:p>
        </w:tc>
        <w:tc>
          <w:tcPr>
            <w:tcW w:w="2950" w:type="dxa"/>
            <w:shd w:val="clear" w:color="000000" w:fill="FFFFFF"/>
            <w:vAlign w:val="center"/>
          </w:tcPr>
          <w:p w:rsidR="003E54A4" w:rsidRPr="003E54A4" w:rsidRDefault="003E54A4" w:rsidP="00554A1A">
            <w:pPr>
              <w:autoSpaceDE w:val="0"/>
              <w:autoSpaceDN w:val="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消防：</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）安全防护：有□无□</w:t>
            </w:r>
          </w:p>
        </w:tc>
        <w:tc>
          <w:tcPr>
            <w:tcW w:w="1446" w:type="dxa"/>
            <w:shd w:val="clear" w:color="000000" w:fill="FFFFFF"/>
            <w:vAlign w:val="center"/>
          </w:tcPr>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bl>
    <w:p w:rsidR="003E54A4" w:rsidRPr="003E54A4" w:rsidRDefault="003E54A4" w:rsidP="003E54A4">
      <w:pPr>
        <w:autoSpaceDE w:val="0"/>
        <w:autoSpaceDN w:val="0"/>
        <w:spacing w:line="300" w:lineRule="atLeast"/>
        <w:rPr>
          <w:rFonts w:asciiTheme="majorEastAsia" w:eastAsiaTheme="majorEastAsia" w:hAnsiTheme="majorEastAsia" w:cs="Times New Roman"/>
          <w:sz w:val="24"/>
          <w:szCs w:val="24"/>
          <w:lang w:val="zh-CN"/>
        </w:rPr>
      </w:pPr>
      <w:r w:rsidRPr="003E54A4">
        <w:rPr>
          <w:rFonts w:asciiTheme="majorEastAsia" w:eastAsiaTheme="majorEastAsia" w:hAnsiTheme="majorEastAsia" w:cs="黑体" w:hint="eastAsia"/>
          <w:sz w:val="24"/>
          <w:szCs w:val="24"/>
          <w:lang w:val="zh-CN"/>
        </w:rPr>
        <w:lastRenderedPageBreak/>
        <w:t>三、</w:t>
      </w:r>
      <w:r w:rsidRPr="003E54A4">
        <w:rPr>
          <w:rFonts w:asciiTheme="majorEastAsia" w:eastAsiaTheme="majorEastAsia" w:hAnsiTheme="majorEastAsia" w:cs="黑体" w:hint="eastAsia"/>
          <w:sz w:val="24"/>
          <w:szCs w:val="24"/>
        </w:rPr>
        <w:t>制度与记录</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tblPr>
      <w:tblGrid>
        <w:gridCol w:w="530"/>
        <w:gridCol w:w="1275"/>
        <w:gridCol w:w="567"/>
        <w:gridCol w:w="2552"/>
        <w:gridCol w:w="4679"/>
        <w:gridCol w:w="3498"/>
        <w:gridCol w:w="1337"/>
      </w:tblGrid>
      <w:tr w:rsidR="003E54A4" w:rsidRPr="003E54A4" w:rsidTr="00554A1A">
        <w:trPr>
          <w:trHeight w:val="357"/>
          <w:jc w:val="center"/>
        </w:trPr>
        <w:tc>
          <w:tcPr>
            <w:tcW w:w="530"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序号</w:t>
            </w:r>
          </w:p>
        </w:tc>
        <w:tc>
          <w:tcPr>
            <w:tcW w:w="1275"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审查内容</w:t>
            </w:r>
          </w:p>
        </w:tc>
        <w:tc>
          <w:tcPr>
            <w:tcW w:w="567"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b/>
                <w:bCs/>
                <w:sz w:val="24"/>
                <w:szCs w:val="24"/>
                <w:lang w:val="zh-CN"/>
              </w:rPr>
            </w:pPr>
            <w:r w:rsidRPr="003E54A4">
              <w:rPr>
                <w:rFonts w:asciiTheme="majorEastAsia" w:eastAsiaTheme="majorEastAsia" w:hAnsiTheme="majorEastAsia" w:cs="宋体" w:hint="eastAsia"/>
                <w:b/>
                <w:bCs/>
                <w:sz w:val="24"/>
                <w:szCs w:val="24"/>
                <w:lang w:val="zh-CN"/>
              </w:rPr>
              <w:t>条款</w:t>
            </w:r>
          </w:p>
        </w:tc>
        <w:tc>
          <w:tcPr>
            <w:tcW w:w="2552"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审查要点</w:t>
            </w:r>
          </w:p>
        </w:tc>
        <w:tc>
          <w:tcPr>
            <w:tcW w:w="4679"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审查方法</w:t>
            </w:r>
          </w:p>
        </w:tc>
        <w:tc>
          <w:tcPr>
            <w:tcW w:w="3498"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审查记录</w:t>
            </w:r>
          </w:p>
        </w:tc>
        <w:tc>
          <w:tcPr>
            <w:tcW w:w="1337" w:type="dxa"/>
            <w:shd w:val="clear" w:color="000000" w:fill="FFFFFF"/>
            <w:vAlign w:val="bottom"/>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b/>
                <w:bCs/>
                <w:sz w:val="24"/>
                <w:szCs w:val="24"/>
                <w:lang w:val="zh-CN"/>
              </w:rPr>
              <w:t>审查结论</w:t>
            </w:r>
          </w:p>
        </w:tc>
      </w:tr>
      <w:tr w:rsidR="003E54A4" w:rsidRPr="003E54A4" w:rsidTr="00554A1A">
        <w:trPr>
          <w:trHeight w:val="759"/>
          <w:jc w:val="center"/>
        </w:trPr>
        <w:tc>
          <w:tcPr>
            <w:tcW w:w="530"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3.1</w:t>
            </w:r>
          </w:p>
        </w:tc>
        <w:tc>
          <w:tcPr>
            <w:tcW w:w="1275"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管理制度</w:t>
            </w: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lang w:val="zh-CN"/>
              </w:rPr>
            </w:pPr>
            <w:r w:rsidRPr="003E54A4">
              <w:rPr>
                <w:rFonts w:asciiTheme="majorEastAsia" w:eastAsiaTheme="majorEastAsia" w:hAnsiTheme="majorEastAsia" w:cs="宋体"/>
                <w:sz w:val="24"/>
                <w:szCs w:val="24"/>
              </w:rPr>
              <w:t>26</w:t>
            </w:r>
            <w:r w:rsidRPr="003E54A4">
              <w:rPr>
                <w:rFonts w:asciiTheme="majorEastAsia" w:eastAsiaTheme="majorEastAsia" w:hAnsiTheme="majorEastAsia" w:cs="宋体"/>
                <w:sz w:val="24"/>
                <w:szCs w:val="24"/>
                <w:lang w:val="zh-CN"/>
              </w:rPr>
              <w:t>*</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有进货查验和进销货台账制度。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）电子台账记录是否满足信息要求。</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）纸质记录是否与电子记录一致。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）信息：满足□不满足□</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lang w:val="zh-CN"/>
              </w:rPr>
            </w:pPr>
            <w:r w:rsidRPr="003E54A4">
              <w:rPr>
                <w:rFonts w:asciiTheme="majorEastAsia" w:eastAsiaTheme="majorEastAsia" w:hAnsiTheme="majorEastAsia" w:cs="宋体"/>
                <w:sz w:val="24"/>
                <w:szCs w:val="24"/>
              </w:rPr>
              <w:t>27</w:t>
            </w:r>
            <w:r w:rsidRPr="003E54A4">
              <w:rPr>
                <w:rFonts w:asciiTheme="majorEastAsia" w:eastAsiaTheme="majorEastAsia" w:hAnsiTheme="majorEastAsia" w:cs="宋体"/>
                <w:sz w:val="24"/>
                <w:szCs w:val="24"/>
                <w:lang w:val="zh-CN"/>
              </w:rPr>
              <w:t>*</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有安全管理和安全防护制度。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458"/>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28</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有应急防护和应急处置制度。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591"/>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29</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有经营场所和仓储管理制度。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557"/>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rPr>
              <w:t>30*</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有农药废弃物回收与处置制度。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415"/>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31</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 xml:space="preserve">有农药使用指导制度。　</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548"/>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32</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有产品召回制度。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40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33</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有人员岗位与培训学习制度。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266"/>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34</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有环境卫生管理制度。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）是否有制度，若无为不合格。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）是否有记录，若无为不合格。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）配套记录是否与制度一致。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）制度：有□无□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）一致□不一致□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298"/>
          <w:jc w:val="center"/>
        </w:trPr>
        <w:tc>
          <w:tcPr>
            <w:tcW w:w="530" w:type="dxa"/>
            <w:vMerge w:val="restart"/>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sz w:val="24"/>
                <w:szCs w:val="24"/>
              </w:rPr>
              <w:t>3.2</w:t>
            </w:r>
          </w:p>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val="restart"/>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采购、查验与入库</w:t>
            </w: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rPr>
              <w:t>35*</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对业务联系的供货人员进行身份确认。</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）查看有无供货单位介绍信。</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）有无供货人员的身份证复印件。</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）每批货物都有供货单位介绍信，供货信息应明确其中。</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若出现前两条不符合视为不合格，出现第三条信息不全视为轻微缺陷。</w:t>
            </w:r>
          </w:p>
        </w:tc>
        <w:tc>
          <w:tcPr>
            <w:tcW w:w="3498" w:type="dxa"/>
            <w:shd w:val="clear" w:color="000000" w:fill="FFFFFF"/>
            <w:vAlign w:val="center"/>
          </w:tcPr>
          <w:p w:rsidR="003E54A4" w:rsidRPr="003E54A4" w:rsidRDefault="003E54A4" w:rsidP="003E54A4">
            <w:pPr>
              <w:widowControl w:val="0"/>
              <w:numPr>
                <w:ilvl w:val="0"/>
                <w:numId w:val="23"/>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人员介绍信：有□无□</w:t>
            </w:r>
          </w:p>
          <w:p w:rsidR="003E54A4" w:rsidRPr="003E54A4" w:rsidRDefault="003E54A4" w:rsidP="003E54A4">
            <w:pPr>
              <w:widowControl w:val="0"/>
              <w:numPr>
                <w:ilvl w:val="0"/>
                <w:numId w:val="23"/>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人员身份证：有□无□</w:t>
            </w:r>
          </w:p>
          <w:p w:rsidR="003E54A4" w:rsidRPr="003E54A4" w:rsidRDefault="003E54A4" w:rsidP="003E54A4">
            <w:pPr>
              <w:widowControl w:val="0"/>
              <w:numPr>
                <w:ilvl w:val="0"/>
                <w:numId w:val="23"/>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供货信息：有□无□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298"/>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36*</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有供货单位的资质确认。</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）是否与供货单位签订质量保证协议书。</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）查验供货单位资质复印件（营业执照或统一社会代码证、农药生产许可证或农药</w:t>
            </w:r>
            <w:r w:rsidRPr="003E54A4">
              <w:rPr>
                <w:rFonts w:asciiTheme="majorEastAsia" w:eastAsiaTheme="majorEastAsia" w:hAnsiTheme="majorEastAsia" w:cs="宋体" w:hint="eastAsia"/>
                <w:sz w:val="24"/>
                <w:szCs w:val="24"/>
                <w:lang w:val="zh-CN"/>
              </w:rPr>
              <w:lastRenderedPageBreak/>
              <w:t>经营许可证）。若出现一条不符合视为不合格。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）协议书：有□无□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）供货资质：符合□</w:t>
            </w:r>
          </w:p>
          <w:p w:rsidR="003E54A4" w:rsidRPr="003E54A4" w:rsidRDefault="003E54A4" w:rsidP="00554A1A">
            <w:pPr>
              <w:autoSpaceDE w:val="0"/>
              <w:autoSpaceDN w:val="0"/>
              <w:spacing w:line="300" w:lineRule="exact"/>
              <w:ind w:firstLineChars="700" w:firstLine="168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不符合□</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63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37</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对货物的外观、数量、有效期等进行查验，查验无误后方可进货，同时索要进货凭证，做到有效凭证、账、货、记录相符。</w:t>
            </w:r>
          </w:p>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）查看有无验收记录，有为合格，否则为不合格。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验收记录应当载明农药名称、有效成分、剂型、含量、农药登记证号、生产许可证号产品批号、生产单位、供货单位、供货单位的营业执照号和生产许可证号（或经营许可证号）、购入数量、购入日期、经手人或者负责人等内容，与随货同行单一致。若信息不完整视为轻微缺陷。</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）查看进货凭证，是否做到有效凭证、账、货、记录相符。相符为合格，不相符为不合格。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lang w:val="zh-CN"/>
              </w:rPr>
              <w:t>）进货验收不合格的，应注明不合格事项及处理措施。</w:t>
            </w:r>
          </w:p>
        </w:tc>
        <w:tc>
          <w:tcPr>
            <w:tcW w:w="3498" w:type="dxa"/>
            <w:shd w:val="clear" w:color="000000" w:fill="FFFFFF"/>
            <w:vAlign w:val="center"/>
          </w:tcPr>
          <w:p w:rsidR="003E54A4" w:rsidRPr="003E54A4" w:rsidRDefault="003E54A4" w:rsidP="003E54A4">
            <w:pPr>
              <w:widowControl w:val="0"/>
              <w:numPr>
                <w:ilvl w:val="0"/>
                <w:numId w:val="24"/>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验收记录：有□无□</w:t>
            </w:r>
          </w:p>
          <w:p w:rsidR="003E54A4" w:rsidRPr="003E54A4" w:rsidRDefault="003E54A4" w:rsidP="003E54A4">
            <w:pPr>
              <w:widowControl w:val="0"/>
              <w:numPr>
                <w:ilvl w:val="0"/>
                <w:numId w:val="24"/>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记录信息：一致□</w:t>
            </w:r>
          </w:p>
          <w:p w:rsidR="003E54A4" w:rsidRPr="003E54A4" w:rsidRDefault="003E54A4" w:rsidP="00554A1A">
            <w:pPr>
              <w:autoSpaceDE w:val="0"/>
              <w:autoSpaceDN w:val="0"/>
              <w:spacing w:line="300" w:lineRule="exact"/>
              <w:ind w:firstLineChars="700" w:firstLine="1680"/>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不一致□</w:t>
            </w:r>
          </w:p>
          <w:p w:rsidR="003E54A4" w:rsidRPr="003E54A4" w:rsidRDefault="003E54A4" w:rsidP="003E54A4">
            <w:pPr>
              <w:widowControl w:val="0"/>
              <w:numPr>
                <w:ilvl w:val="0"/>
                <w:numId w:val="24"/>
              </w:numPr>
              <w:autoSpaceDE w:val="0"/>
              <w:autoSpaceDN w:val="0"/>
              <w:snapToGrid/>
              <w:spacing w:after="0" w:line="300" w:lineRule="exact"/>
              <w:jc w:val="both"/>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进货凭证：相符</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spacing w:line="300" w:lineRule="exact"/>
              <w:ind w:firstLineChars="700" w:firstLine="1680"/>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不相符</w:t>
            </w:r>
            <w:r w:rsidRPr="003E54A4">
              <w:rPr>
                <w:rFonts w:asciiTheme="majorEastAsia" w:eastAsiaTheme="majorEastAsia" w:hAnsiTheme="majorEastAsia" w:cs="宋体" w:hint="eastAsia"/>
                <w:sz w:val="24"/>
                <w:szCs w:val="24"/>
                <w:lang w:val="zh-CN"/>
              </w:rPr>
              <w:t>□</w:t>
            </w:r>
          </w:p>
          <w:p w:rsidR="003E54A4" w:rsidRPr="003E54A4" w:rsidRDefault="003E54A4" w:rsidP="003E54A4">
            <w:pPr>
              <w:widowControl w:val="0"/>
              <w:numPr>
                <w:ilvl w:val="0"/>
                <w:numId w:val="24"/>
              </w:numPr>
              <w:autoSpaceDE w:val="0"/>
              <w:autoSpaceDN w:val="0"/>
              <w:snapToGrid/>
              <w:spacing w:after="0" w:line="300" w:lineRule="exact"/>
              <w:jc w:val="both"/>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不合格处理：有□无□</w:t>
            </w:r>
          </w:p>
        </w:tc>
        <w:tc>
          <w:tcPr>
            <w:tcW w:w="1337"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rPr>
              <w:t>38*</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审核所购入农药的证件和标签。</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）查验是否对购入农药进行信息查询。查验农药生产许可证号、农药登记证号、农药标准号和产品合格证四证是否齐全。若无此记录视为不合格。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）对存在问题的货物采取的措施。若无此记录视为不合格。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）现场抽查不少于</w:t>
            </w:r>
            <w:r w:rsidRPr="003E54A4">
              <w:rPr>
                <w:rFonts w:asciiTheme="majorEastAsia" w:eastAsiaTheme="majorEastAsia" w:hAnsiTheme="majorEastAsia" w:cs="宋体"/>
                <w:sz w:val="24"/>
                <w:szCs w:val="24"/>
              </w:rPr>
              <w:t>5</w:t>
            </w:r>
            <w:r w:rsidRPr="003E54A4">
              <w:rPr>
                <w:rFonts w:asciiTheme="majorEastAsia" w:eastAsiaTheme="majorEastAsia" w:hAnsiTheme="majorEastAsia" w:cs="宋体" w:hint="eastAsia"/>
                <w:sz w:val="24"/>
                <w:szCs w:val="24"/>
              </w:rPr>
              <w:t>个样品的标签是否规范。若出现两个以上不规范视为不合格。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）信息查询：有□无□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）问题货物处理：有□无□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）标签：规范□不规范□</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color w:val="FF0000"/>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sz w:val="24"/>
                <w:szCs w:val="24"/>
              </w:rPr>
              <w:t>39*</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不得向未取得农药生产许可证的农药生产企业或者未取得农药经营许可证的其他农药经营者采购农药。</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）查验供货单位是否有生产许可证或经营许可证。</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）所有资质证明是否有效。</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）随机抽查五个以上不同供货单位样品，若两个以上存在问题视为不合格。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）资质证明：有□无□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）是否有效：有效</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无效</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）样品：合格□不合格□</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123"/>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color w:val="FF0000"/>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40</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应有入库记录，信息填写完整。</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）查看有无入库记录。</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）入库记录信息</w:t>
            </w:r>
            <w:r w:rsidRPr="003E54A4">
              <w:rPr>
                <w:rFonts w:asciiTheme="majorEastAsia" w:eastAsiaTheme="majorEastAsia" w:hAnsiTheme="majorEastAsia" w:cs="宋体" w:hint="eastAsia"/>
                <w:sz w:val="24"/>
                <w:szCs w:val="24"/>
              </w:rPr>
              <w:t>载明</w:t>
            </w:r>
            <w:r w:rsidRPr="003E54A4">
              <w:rPr>
                <w:rFonts w:asciiTheme="majorEastAsia" w:eastAsiaTheme="majorEastAsia" w:hAnsiTheme="majorEastAsia" w:cs="宋体" w:hint="eastAsia"/>
                <w:sz w:val="24"/>
                <w:szCs w:val="24"/>
                <w:lang w:val="zh-CN"/>
              </w:rPr>
              <w:t>与验收记录一致。若记录信息不完整视为轻微缺陷。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）信息：一致</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不一致</w:t>
            </w:r>
            <w:r w:rsidRPr="003E54A4">
              <w:rPr>
                <w:rFonts w:asciiTheme="majorEastAsia" w:eastAsiaTheme="majorEastAsia" w:hAnsiTheme="majorEastAsia" w:cs="宋体" w:hint="eastAsia"/>
                <w:sz w:val="24"/>
                <w:szCs w:val="24"/>
                <w:lang w:val="zh-CN"/>
              </w:rPr>
              <w:t>□</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865"/>
          <w:jc w:val="center"/>
        </w:trPr>
        <w:tc>
          <w:tcPr>
            <w:tcW w:w="530"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3.3</w:t>
            </w:r>
          </w:p>
        </w:tc>
        <w:tc>
          <w:tcPr>
            <w:tcW w:w="1275"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销售</w:t>
            </w: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41*</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应建立销售记录，记录信息完整。</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）查看有无销售记录。有为合格，否则为不合格。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）是否与追溯体系平台记录一致。查看平台记录若不一致视为不合格。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3</w:t>
            </w:r>
            <w:r w:rsidRPr="003E54A4">
              <w:rPr>
                <w:rFonts w:asciiTheme="majorEastAsia" w:eastAsiaTheme="majorEastAsia" w:hAnsiTheme="majorEastAsia" w:cs="宋体" w:hint="eastAsia"/>
                <w:sz w:val="24"/>
                <w:szCs w:val="24"/>
                <w:lang w:val="zh-CN"/>
              </w:rPr>
              <w:t>）销售记录应当载明农药名称、有效成分、剂型、含量、登记证号、生产批号、生产单位、销售数量、销售日期、经手人或者负责人等内容，并输入网络管理平台。若记录信息不完整视为轻微缺陷。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）一致</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不一致</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）信息：完整□不完整□</w:t>
            </w:r>
          </w:p>
        </w:tc>
        <w:tc>
          <w:tcPr>
            <w:tcW w:w="1337"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916"/>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42</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销售时，应当开具有效凭证，做到有效凭证、账、货、记录相符。</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）查看有无销售凭证。有为合格，否则为不合格。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）是否做到有效凭证、账、货、记录相符。若出现不相符视为不合格。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）销售凭证：有□无□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）相符</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不相符</w:t>
            </w:r>
            <w:r w:rsidRPr="003E54A4">
              <w:rPr>
                <w:rFonts w:asciiTheme="majorEastAsia" w:eastAsiaTheme="majorEastAsia" w:hAnsiTheme="majorEastAsia" w:cs="宋体" w:hint="eastAsia"/>
                <w:sz w:val="24"/>
                <w:szCs w:val="24"/>
                <w:lang w:val="zh-CN"/>
              </w:rPr>
              <w:t>□</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891"/>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43</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外包装出现破损、封口不牢、封条严重损坏的不能销售。</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随机抽查</w:t>
            </w:r>
            <w:r w:rsidRPr="003E54A4">
              <w:rPr>
                <w:rFonts w:asciiTheme="majorEastAsia" w:eastAsiaTheme="majorEastAsia" w:hAnsiTheme="majorEastAsia" w:cs="宋体"/>
                <w:sz w:val="24"/>
                <w:szCs w:val="24"/>
                <w:lang w:val="zh-CN"/>
              </w:rPr>
              <w:t>5</w:t>
            </w:r>
            <w:r w:rsidRPr="003E54A4">
              <w:rPr>
                <w:rFonts w:asciiTheme="majorEastAsia" w:eastAsiaTheme="majorEastAsia" w:hAnsiTheme="majorEastAsia" w:cs="宋体" w:hint="eastAsia"/>
                <w:sz w:val="24"/>
                <w:szCs w:val="24"/>
                <w:lang w:val="zh-CN"/>
              </w:rPr>
              <w:t>个以上样品，若出现其中两种情况视为不合格。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320"/>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rPr>
              <w:t>44*</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超出有效期限的不能销售。</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查看是否存在超出有效期限在售的农药。</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随机抽查</w:t>
            </w:r>
            <w:r w:rsidRPr="003E54A4">
              <w:rPr>
                <w:rFonts w:asciiTheme="majorEastAsia" w:eastAsiaTheme="majorEastAsia" w:hAnsiTheme="majorEastAsia" w:cs="宋体"/>
                <w:sz w:val="24"/>
                <w:szCs w:val="24"/>
                <w:lang w:val="zh-CN"/>
              </w:rPr>
              <w:t>5</w:t>
            </w:r>
            <w:r w:rsidRPr="003E54A4">
              <w:rPr>
                <w:rFonts w:asciiTheme="majorEastAsia" w:eastAsiaTheme="majorEastAsia" w:hAnsiTheme="majorEastAsia" w:cs="宋体" w:hint="eastAsia"/>
                <w:sz w:val="24"/>
                <w:szCs w:val="24"/>
                <w:lang w:val="zh-CN"/>
              </w:rPr>
              <w:t>个以上的样品，如果出现超出有效期的样品视为不合格。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2549"/>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45*</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销售限制使用农药时，应当遵守限制使用农药的管理规定，应取得限制农药经营定点许可、设立醒目标志，采取实名制购买、弄清去向、标明实际用途等。</w:t>
            </w:r>
          </w:p>
        </w:tc>
        <w:tc>
          <w:tcPr>
            <w:tcW w:w="4679"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1</w:t>
            </w:r>
            <w:r w:rsidRPr="003E54A4">
              <w:rPr>
                <w:rFonts w:asciiTheme="majorEastAsia" w:eastAsiaTheme="majorEastAsia" w:hAnsiTheme="majorEastAsia" w:cs="宋体" w:hint="eastAsia"/>
                <w:sz w:val="24"/>
                <w:szCs w:val="24"/>
                <w:lang w:val="zh-CN"/>
              </w:rPr>
              <w:t>）查看是否取得限制使用农药定点经营许可。</w:t>
            </w:r>
          </w:p>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2</w:t>
            </w:r>
            <w:r w:rsidRPr="003E54A4">
              <w:rPr>
                <w:rFonts w:asciiTheme="majorEastAsia" w:eastAsiaTheme="majorEastAsia" w:hAnsiTheme="majorEastAsia" w:cs="宋体" w:hint="eastAsia"/>
                <w:sz w:val="24"/>
                <w:szCs w:val="24"/>
                <w:lang w:val="zh-CN"/>
              </w:rPr>
              <w:t>）是否设立醒目标志。</w:t>
            </w:r>
          </w:p>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lang w:val="zh-CN"/>
              </w:rPr>
              <w:t>3</w:t>
            </w:r>
            <w:r w:rsidRPr="003E54A4">
              <w:rPr>
                <w:rFonts w:asciiTheme="majorEastAsia" w:eastAsiaTheme="majorEastAsia" w:hAnsiTheme="majorEastAsia" w:cs="宋体" w:hint="eastAsia"/>
                <w:sz w:val="24"/>
                <w:szCs w:val="24"/>
                <w:lang w:val="zh-CN"/>
              </w:rPr>
              <w:t>）查看记录载明信息是否齐全并符合要求。</w:t>
            </w:r>
          </w:p>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若其中一项不符合要求视为不合格。</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）定点经营许可：有□无□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）醒目标志：</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spacing w:line="300" w:lineRule="exact"/>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）信息：完整□不完整□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不适用□</w:t>
            </w:r>
          </w:p>
        </w:tc>
      </w:tr>
      <w:tr w:rsidR="003E54A4" w:rsidRPr="003E54A4" w:rsidTr="00554A1A">
        <w:trPr>
          <w:trHeight w:val="706"/>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46*</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lang w:val="zh-CN"/>
              </w:rPr>
              <w:t>限制使用农药不得利用互联网经营。</w:t>
            </w:r>
          </w:p>
        </w:tc>
        <w:tc>
          <w:tcPr>
            <w:tcW w:w="4679"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查看网络管理平台销售记录。</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color w:val="FF0000"/>
                <w:sz w:val="24"/>
                <w:szCs w:val="24"/>
                <w:lang w:val="zh-CN"/>
              </w:rPr>
            </w:pPr>
            <w:r w:rsidRPr="003E54A4">
              <w:rPr>
                <w:rFonts w:asciiTheme="majorEastAsia" w:eastAsiaTheme="majorEastAsia" w:hAnsiTheme="majorEastAsia" w:cs="宋体" w:hint="eastAsia"/>
                <w:sz w:val="24"/>
                <w:szCs w:val="24"/>
                <w:lang w:val="zh-CN"/>
              </w:rPr>
              <w:t>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lastRenderedPageBreak/>
              <w:t>不适用□</w:t>
            </w:r>
          </w:p>
        </w:tc>
      </w:tr>
      <w:tr w:rsidR="003E54A4" w:rsidRPr="003E54A4" w:rsidTr="00554A1A">
        <w:trPr>
          <w:trHeight w:val="2484"/>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47</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color w:val="000000"/>
                <w:sz w:val="24"/>
                <w:szCs w:val="24"/>
                <w:lang w:val="zh-CN"/>
              </w:rPr>
            </w:pPr>
            <w:r w:rsidRPr="003E54A4">
              <w:rPr>
                <w:rFonts w:asciiTheme="majorEastAsia" w:eastAsiaTheme="majorEastAsia" w:hAnsiTheme="majorEastAsia" w:cs="宋体" w:hint="eastAsia"/>
                <w:color w:val="000000"/>
                <w:sz w:val="24"/>
                <w:szCs w:val="24"/>
                <w:lang w:val="zh-CN"/>
              </w:rPr>
              <w:t>农药经营者应当向购买者询问病虫害发生情况并科学推荐农药，说明农药的使用范围、使用方法、剂量、使用技术要求和注意事项，不得误导购买者。</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）查看有无记录。若只是口头告知无记录视为不合格。</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）记录是否与销售一致。</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）记录内容是否详细、清晰。</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记录不详细为轻微缺陷。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）一致</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不一致</w:t>
            </w:r>
            <w:r w:rsidRPr="003E54A4">
              <w:rPr>
                <w:rFonts w:asciiTheme="majorEastAsia" w:eastAsiaTheme="majorEastAsia" w:hAnsiTheme="majorEastAsia" w:cs="宋体" w:hint="eastAsia"/>
                <w:sz w:val="24"/>
                <w:szCs w:val="24"/>
                <w:lang w:val="zh-CN"/>
              </w:rPr>
              <w:t>□</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）信息：完整□不完整□</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182"/>
          <w:jc w:val="center"/>
        </w:trPr>
        <w:tc>
          <w:tcPr>
            <w:tcW w:w="530"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sz w:val="24"/>
                <w:szCs w:val="24"/>
              </w:rPr>
              <w:t>3.4</w:t>
            </w:r>
          </w:p>
        </w:tc>
        <w:tc>
          <w:tcPr>
            <w:tcW w:w="1275" w:type="dxa"/>
            <w:vMerge w:val="restart"/>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宣传与</w:t>
            </w:r>
          </w:p>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服务指导</w:t>
            </w: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48</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农药经营者应当及时清查农业部门公布的假劣农药，并做好记录。</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）有无相关网站查询记录。</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）对发现的假劣农药采取的处理措施。记录不详细为轻微缺陷。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）查询记录：有□无□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）措施记录：</w:t>
            </w:r>
            <w:r w:rsidRPr="003E54A4">
              <w:rPr>
                <w:rFonts w:asciiTheme="majorEastAsia" w:eastAsiaTheme="majorEastAsia" w:hAnsiTheme="majorEastAsia" w:cs="宋体" w:hint="eastAsia"/>
                <w:sz w:val="24"/>
                <w:szCs w:val="24"/>
                <w:lang w:val="zh-CN"/>
              </w:rPr>
              <w:t>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1009"/>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49</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农药经营者应当按照批准的农药标签、说明书及其他规定进行宣传，不得误导购买者。</w:t>
            </w:r>
          </w:p>
        </w:tc>
        <w:tc>
          <w:tcPr>
            <w:tcW w:w="4679"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查看店内宣传资料有无扩大宣传现象。</w:t>
            </w:r>
          </w:p>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明显扩大使用范围和改变的为不合格，有其他扩大行为的为有轻微轻微缺陷。</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r w:rsidR="003E54A4" w:rsidRPr="003E54A4" w:rsidTr="00554A1A">
        <w:trPr>
          <w:trHeight w:val="2175"/>
          <w:jc w:val="center"/>
        </w:trPr>
        <w:tc>
          <w:tcPr>
            <w:tcW w:w="530" w:type="dxa"/>
            <w:vMerge/>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Times New Roman"/>
                <w:sz w:val="24"/>
                <w:szCs w:val="24"/>
                <w:lang w:val="zh-CN"/>
              </w:rPr>
            </w:pPr>
          </w:p>
        </w:tc>
        <w:tc>
          <w:tcPr>
            <w:tcW w:w="1275" w:type="dxa"/>
            <w:vMerge/>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lang w:val="zh-CN"/>
              </w:rPr>
            </w:pPr>
          </w:p>
        </w:tc>
        <w:tc>
          <w:tcPr>
            <w:tcW w:w="567" w:type="dxa"/>
            <w:shd w:val="clear" w:color="000000" w:fill="FFFFFF"/>
            <w:vAlign w:val="center"/>
          </w:tcPr>
          <w:p w:rsidR="003E54A4" w:rsidRPr="003E54A4" w:rsidRDefault="003E54A4" w:rsidP="00554A1A">
            <w:pPr>
              <w:autoSpaceDE w:val="0"/>
              <w:autoSpaceDN w:val="0"/>
              <w:spacing w:after="156" w:line="300" w:lineRule="exact"/>
              <w:jc w:val="center"/>
              <w:rPr>
                <w:rFonts w:asciiTheme="majorEastAsia" w:eastAsiaTheme="majorEastAsia" w:hAnsiTheme="majorEastAsia" w:cs="宋体"/>
                <w:sz w:val="24"/>
                <w:szCs w:val="24"/>
              </w:rPr>
            </w:pPr>
            <w:r w:rsidRPr="003E54A4">
              <w:rPr>
                <w:rFonts w:asciiTheme="majorEastAsia" w:eastAsiaTheme="majorEastAsia" w:hAnsiTheme="majorEastAsia" w:cs="宋体"/>
                <w:sz w:val="24"/>
                <w:szCs w:val="24"/>
              </w:rPr>
              <w:t>50</w:t>
            </w:r>
          </w:p>
        </w:tc>
        <w:tc>
          <w:tcPr>
            <w:tcW w:w="2552" w:type="dxa"/>
            <w:shd w:val="clear" w:color="000000" w:fill="FFFFFF"/>
            <w:vAlign w:val="center"/>
          </w:tcPr>
          <w:p w:rsidR="003E54A4" w:rsidRPr="003E54A4" w:rsidRDefault="003E54A4" w:rsidP="00554A1A">
            <w:pPr>
              <w:autoSpaceDE w:val="0"/>
              <w:autoSpaceDN w:val="0"/>
              <w:spacing w:after="156"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农药经营者应当向购买者提供技术咨询服务，在经营场所明示服务公约和质量承诺，公布当地农药管理部门监督电话，设置意见簿，指导购买者科学、安全、合理使用农药。</w:t>
            </w:r>
          </w:p>
        </w:tc>
        <w:tc>
          <w:tcPr>
            <w:tcW w:w="4679"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rPr>
              <w:t>）查看有无监督电话。</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rPr>
              <w:t>）是否明示服务公约和质量承诺。</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rPr>
            </w:pPr>
            <w:r w:rsidRPr="003E54A4">
              <w:rPr>
                <w:rFonts w:asciiTheme="majorEastAsia" w:eastAsiaTheme="majorEastAsia" w:hAnsiTheme="majorEastAsia" w:cs="宋体" w:hint="eastAsia"/>
                <w:sz w:val="24"/>
                <w:szCs w:val="24"/>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rPr>
              <w:t>）是否设置意见簿。</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rPr>
              <w:t>）是否对意见、建议及时处理。</w:t>
            </w:r>
          </w:p>
        </w:tc>
        <w:tc>
          <w:tcPr>
            <w:tcW w:w="3498" w:type="dxa"/>
            <w:shd w:val="clear" w:color="000000" w:fill="FFFFFF"/>
            <w:vAlign w:val="center"/>
          </w:tcPr>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1</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监督电话：</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2</w:t>
            </w:r>
            <w:r w:rsidRPr="003E54A4">
              <w:rPr>
                <w:rFonts w:asciiTheme="majorEastAsia" w:eastAsiaTheme="majorEastAsia" w:hAnsiTheme="majorEastAsia" w:cs="宋体" w:hint="eastAsia"/>
                <w:sz w:val="24"/>
                <w:szCs w:val="24"/>
                <w:lang w:val="zh-CN"/>
              </w:rPr>
              <w:t>）承诺：有□无□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3</w:t>
            </w: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hint="eastAsia"/>
                <w:sz w:val="24"/>
                <w:szCs w:val="24"/>
              </w:rPr>
              <w:t>意见簿：</w:t>
            </w:r>
            <w:r w:rsidRPr="003E54A4">
              <w:rPr>
                <w:rFonts w:asciiTheme="majorEastAsia" w:eastAsiaTheme="majorEastAsia" w:hAnsiTheme="majorEastAsia" w:cs="宋体" w:hint="eastAsia"/>
                <w:sz w:val="24"/>
                <w:szCs w:val="24"/>
                <w:lang w:val="zh-CN"/>
              </w:rPr>
              <w:t>有□无□</w:t>
            </w:r>
          </w:p>
          <w:p w:rsidR="003E54A4" w:rsidRPr="003E54A4" w:rsidRDefault="003E54A4" w:rsidP="00554A1A">
            <w:pPr>
              <w:autoSpaceDE w:val="0"/>
              <w:autoSpaceDN w:val="0"/>
              <w:spacing w:line="300" w:lineRule="exact"/>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w:t>
            </w:r>
            <w:r w:rsidRPr="003E54A4">
              <w:rPr>
                <w:rFonts w:asciiTheme="majorEastAsia" w:eastAsiaTheme="majorEastAsia" w:hAnsiTheme="majorEastAsia" w:cs="宋体"/>
                <w:sz w:val="24"/>
                <w:szCs w:val="24"/>
              </w:rPr>
              <w:t>4</w:t>
            </w:r>
            <w:r w:rsidRPr="003E54A4">
              <w:rPr>
                <w:rFonts w:asciiTheme="majorEastAsia" w:eastAsiaTheme="majorEastAsia" w:hAnsiTheme="majorEastAsia" w:cs="宋体" w:hint="eastAsia"/>
                <w:sz w:val="24"/>
                <w:szCs w:val="24"/>
                <w:lang w:val="zh-CN"/>
              </w:rPr>
              <w:t>）意见处理：有□无□</w:t>
            </w:r>
          </w:p>
        </w:tc>
        <w:tc>
          <w:tcPr>
            <w:tcW w:w="1337" w:type="dxa"/>
            <w:shd w:val="clear" w:color="000000" w:fill="FFFFFF"/>
            <w:vAlign w:val="center"/>
          </w:tcPr>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合格□</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轻微缺陷□</w:t>
            </w:r>
          </w:p>
          <w:p w:rsidR="003E54A4" w:rsidRPr="003E54A4" w:rsidRDefault="003E54A4" w:rsidP="00554A1A">
            <w:pPr>
              <w:autoSpaceDE w:val="0"/>
              <w:autoSpaceDN w:val="0"/>
              <w:spacing w:line="300" w:lineRule="exact"/>
              <w:jc w:val="center"/>
              <w:rPr>
                <w:rFonts w:asciiTheme="majorEastAsia" w:eastAsiaTheme="majorEastAsia" w:hAnsiTheme="majorEastAsia" w:cs="Times New Roman"/>
                <w:sz w:val="24"/>
                <w:szCs w:val="24"/>
                <w:lang w:val="zh-CN"/>
              </w:rPr>
            </w:pPr>
            <w:r w:rsidRPr="003E54A4">
              <w:rPr>
                <w:rFonts w:asciiTheme="majorEastAsia" w:eastAsiaTheme="majorEastAsia" w:hAnsiTheme="majorEastAsia" w:cs="宋体" w:hint="eastAsia"/>
                <w:sz w:val="24"/>
                <w:szCs w:val="24"/>
                <w:lang w:val="zh-CN"/>
              </w:rPr>
              <w:t>不合格□</w:t>
            </w:r>
          </w:p>
        </w:tc>
      </w:tr>
    </w:tbl>
    <w:p w:rsidR="003E54A4" w:rsidRPr="003E54A4" w:rsidRDefault="003E54A4" w:rsidP="003E54A4">
      <w:pPr>
        <w:autoSpaceDE w:val="0"/>
        <w:autoSpaceDN w:val="0"/>
        <w:rPr>
          <w:rFonts w:asciiTheme="majorEastAsia" w:eastAsiaTheme="majorEastAsia" w:hAnsiTheme="majorEastAsia" w:cs="Times New Roman"/>
          <w:sz w:val="24"/>
          <w:szCs w:val="24"/>
          <w:lang w:val="zh-CN"/>
        </w:rPr>
      </w:pPr>
    </w:p>
    <w:p w:rsidR="003E54A4" w:rsidRPr="003E54A4" w:rsidRDefault="003E54A4" w:rsidP="003E54A4">
      <w:pPr>
        <w:autoSpaceDE w:val="0"/>
        <w:autoSpaceDN w:val="0"/>
        <w:ind w:firstLineChars="200" w:firstLine="480"/>
        <w:rPr>
          <w:rFonts w:asciiTheme="majorEastAsia" w:eastAsiaTheme="majorEastAsia" w:hAnsiTheme="majorEastAsia" w:cs="Times New Roman"/>
          <w:sz w:val="24"/>
          <w:szCs w:val="24"/>
          <w:lang w:val="zh-CN"/>
        </w:rPr>
      </w:pPr>
      <w:r w:rsidRPr="003E54A4">
        <w:rPr>
          <w:rFonts w:asciiTheme="majorEastAsia" w:eastAsiaTheme="majorEastAsia" w:hAnsiTheme="majorEastAsia" w:cs="仿宋_GB2312" w:hint="eastAsia"/>
          <w:sz w:val="24"/>
          <w:szCs w:val="24"/>
          <w:lang w:val="zh-CN"/>
        </w:rPr>
        <w:t>注：</w:t>
      </w:r>
      <w:r w:rsidRPr="003E54A4">
        <w:rPr>
          <w:rFonts w:asciiTheme="majorEastAsia" w:eastAsiaTheme="majorEastAsia" w:hAnsiTheme="majorEastAsia" w:cs="仿宋_GB2312" w:hint="eastAsia"/>
          <w:color w:val="000000"/>
          <w:sz w:val="24"/>
          <w:szCs w:val="24"/>
        </w:rPr>
        <w:t>①</w:t>
      </w:r>
      <w:r w:rsidRPr="003E54A4">
        <w:rPr>
          <w:rFonts w:asciiTheme="majorEastAsia" w:eastAsiaTheme="majorEastAsia" w:hAnsiTheme="majorEastAsia" w:cs="仿宋_GB2312" w:hint="eastAsia"/>
          <w:color w:val="000000"/>
          <w:sz w:val="24"/>
          <w:szCs w:val="24"/>
          <w:lang w:val="zh-CN"/>
        </w:rPr>
        <w:t>本</w:t>
      </w:r>
      <w:r w:rsidRPr="003E54A4">
        <w:rPr>
          <w:rFonts w:asciiTheme="majorEastAsia" w:eastAsiaTheme="majorEastAsia" w:hAnsiTheme="majorEastAsia" w:cs="仿宋_GB2312" w:hint="eastAsia"/>
          <w:sz w:val="24"/>
          <w:szCs w:val="24"/>
          <w:lang w:val="zh-CN"/>
        </w:rPr>
        <w:t>审查表共涉及条款</w:t>
      </w:r>
      <w:r w:rsidRPr="003E54A4">
        <w:rPr>
          <w:rFonts w:asciiTheme="majorEastAsia" w:eastAsiaTheme="majorEastAsia" w:hAnsiTheme="majorEastAsia" w:cs="Times New Roman"/>
          <w:sz w:val="24"/>
          <w:szCs w:val="24"/>
        </w:rPr>
        <w:t>50</w:t>
      </w:r>
      <w:r w:rsidRPr="003E54A4">
        <w:rPr>
          <w:rFonts w:asciiTheme="majorEastAsia" w:eastAsiaTheme="majorEastAsia" w:hAnsiTheme="majorEastAsia" w:cs="仿宋_GB2312" w:hint="eastAsia"/>
          <w:sz w:val="24"/>
          <w:szCs w:val="24"/>
          <w:lang w:val="zh-CN"/>
        </w:rPr>
        <w:t>项，其中关键项</w:t>
      </w:r>
      <w:r w:rsidRPr="003E54A4">
        <w:rPr>
          <w:rFonts w:asciiTheme="majorEastAsia" w:eastAsiaTheme="majorEastAsia" w:hAnsiTheme="majorEastAsia" w:cs="仿宋_GB2312"/>
          <w:sz w:val="24"/>
          <w:szCs w:val="24"/>
          <w:lang w:val="zh-CN"/>
        </w:rPr>
        <w:t>26</w:t>
      </w:r>
      <w:r w:rsidRPr="003E54A4">
        <w:rPr>
          <w:rFonts w:asciiTheme="majorEastAsia" w:eastAsiaTheme="majorEastAsia" w:hAnsiTheme="majorEastAsia" w:cs="仿宋_GB2312" w:hint="eastAsia"/>
          <w:sz w:val="24"/>
          <w:szCs w:val="24"/>
          <w:lang w:val="zh-CN"/>
        </w:rPr>
        <w:t>条，非关键项</w:t>
      </w:r>
      <w:r w:rsidRPr="003E54A4">
        <w:rPr>
          <w:rFonts w:asciiTheme="majorEastAsia" w:eastAsiaTheme="majorEastAsia" w:hAnsiTheme="majorEastAsia" w:cs="仿宋_GB2312"/>
          <w:sz w:val="24"/>
          <w:szCs w:val="24"/>
          <w:lang w:val="zh-CN"/>
        </w:rPr>
        <w:t>24</w:t>
      </w:r>
      <w:r w:rsidRPr="003E54A4">
        <w:rPr>
          <w:rFonts w:asciiTheme="majorEastAsia" w:eastAsiaTheme="majorEastAsia" w:hAnsiTheme="majorEastAsia" w:cs="仿宋_GB2312" w:hint="eastAsia"/>
          <w:sz w:val="24"/>
          <w:szCs w:val="24"/>
          <w:lang w:val="zh-CN"/>
        </w:rPr>
        <w:t>条。条款中标有“</w:t>
      </w:r>
      <w:r w:rsidRPr="003E54A4">
        <w:rPr>
          <w:rFonts w:asciiTheme="majorEastAsia" w:eastAsiaTheme="majorEastAsia" w:hAnsiTheme="majorEastAsia" w:cs="仿宋_GB2312"/>
          <w:sz w:val="24"/>
          <w:szCs w:val="24"/>
        </w:rPr>
        <w:t>*</w:t>
      </w:r>
      <w:r w:rsidRPr="003E54A4">
        <w:rPr>
          <w:rFonts w:asciiTheme="majorEastAsia" w:eastAsiaTheme="majorEastAsia" w:hAnsiTheme="majorEastAsia" w:cs="仿宋_GB2312" w:hint="eastAsia"/>
          <w:sz w:val="24"/>
          <w:szCs w:val="24"/>
          <w:lang w:val="zh-CN"/>
        </w:rPr>
        <w:t>”为关键项，其他为非关键项。</w:t>
      </w:r>
    </w:p>
    <w:p w:rsidR="003E54A4" w:rsidRPr="003E54A4" w:rsidRDefault="003E54A4" w:rsidP="003E54A4">
      <w:pPr>
        <w:autoSpaceDE w:val="0"/>
        <w:autoSpaceDN w:val="0"/>
        <w:ind w:firstLineChars="400" w:firstLine="960"/>
        <w:rPr>
          <w:rFonts w:asciiTheme="majorEastAsia" w:eastAsiaTheme="majorEastAsia" w:hAnsiTheme="majorEastAsia" w:cs="Times New Roman"/>
          <w:sz w:val="24"/>
          <w:szCs w:val="24"/>
          <w:lang w:val="zh-CN"/>
        </w:rPr>
      </w:pPr>
      <w:r w:rsidRPr="003E54A4">
        <w:rPr>
          <w:rFonts w:asciiTheme="majorEastAsia" w:eastAsiaTheme="majorEastAsia" w:hAnsiTheme="majorEastAsia" w:cs="仿宋_GB2312" w:hint="eastAsia"/>
          <w:color w:val="000000"/>
          <w:sz w:val="24"/>
          <w:szCs w:val="24"/>
        </w:rPr>
        <w:t>②</w:t>
      </w:r>
      <w:r w:rsidRPr="003E54A4">
        <w:rPr>
          <w:rFonts w:asciiTheme="majorEastAsia" w:eastAsiaTheme="majorEastAsia" w:hAnsiTheme="majorEastAsia" w:cs="仿宋_GB2312" w:hint="eastAsia"/>
          <w:sz w:val="24"/>
          <w:szCs w:val="24"/>
          <w:lang w:val="zh-CN"/>
        </w:rPr>
        <w:t>本审查表中涉及的每项条款，都必须在对应的审查记录□中打√，若为其他情况应说明原因。</w:t>
      </w:r>
    </w:p>
    <w:p w:rsidR="003E54A4" w:rsidRPr="003E54A4" w:rsidRDefault="003E54A4" w:rsidP="003E54A4">
      <w:pPr>
        <w:autoSpaceDE w:val="0"/>
        <w:autoSpaceDN w:val="0"/>
        <w:ind w:firstLineChars="400" w:firstLine="960"/>
        <w:rPr>
          <w:rFonts w:asciiTheme="majorEastAsia" w:eastAsiaTheme="majorEastAsia" w:hAnsiTheme="majorEastAsia" w:cs="Times New Roman"/>
          <w:sz w:val="24"/>
          <w:szCs w:val="24"/>
          <w:lang w:val="zh-CN"/>
        </w:rPr>
      </w:pPr>
      <w:r w:rsidRPr="003E54A4">
        <w:rPr>
          <w:rFonts w:asciiTheme="majorEastAsia" w:eastAsiaTheme="majorEastAsia" w:hAnsiTheme="majorEastAsia" w:cs="仿宋_GB2312" w:hint="eastAsia"/>
          <w:color w:val="000000"/>
          <w:sz w:val="24"/>
          <w:szCs w:val="24"/>
        </w:rPr>
        <w:t>③</w:t>
      </w:r>
      <w:r w:rsidRPr="003E54A4">
        <w:rPr>
          <w:rFonts w:asciiTheme="majorEastAsia" w:eastAsiaTheme="majorEastAsia" w:hAnsiTheme="majorEastAsia" w:cs="仿宋_GB2312" w:hint="eastAsia"/>
          <w:sz w:val="24"/>
          <w:szCs w:val="24"/>
          <w:lang w:val="zh-CN"/>
        </w:rPr>
        <w:t>审查结论</w:t>
      </w:r>
      <w:r w:rsidRPr="003E54A4">
        <w:rPr>
          <w:rFonts w:asciiTheme="majorEastAsia" w:eastAsiaTheme="majorEastAsia" w:hAnsiTheme="majorEastAsia" w:cs="仿宋_GB2312" w:hint="eastAsia"/>
          <w:sz w:val="24"/>
          <w:szCs w:val="24"/>
        </w:rPr>
        <w:t>直接</w:t>
      </w:r>
      <w:r w:rsidRPr="003E54A4">
        <w:rPr>
          <w:rFonts w:asciiTheme="majorEastAsia" w:eastAsiaTheme="majorEastAsia" w:hAnsiTheme="majorEastAsia" w:cs="仿宋_GB2312" w:hint="eastAsia"/>
          <w:sz w:val="24"/>
          <w:szCs w:val="24"/>
          <w:lang w:val="zh-CN"/>
        </w:rPr>
        <w:t>在对应的合格、轻微缺陷、不合格、不适用的□中打√，视为轻微缺陷的应说明原因。</w:t>
      </w:r>
    </w:p>
    <w:p w:rsidR="003E54A4" w:rsidRPr="003E54A4" w:rsidRDefault="003E54A4" w:rsidP="003E54A4">
      <w:pPr>
        <w:autoSpaceDE w:val="0"/>
        <w:autoSpaceDN w:val="0"/>
        <w:spacing w:line="360" w:lineRule="auto"/>
        <w:rPr>
          <w:rFonts w:asciiTheme="majorEastAsia" w:eastAsiaTheme="majorEastAsia" w:hAnsiTheme="majorEastAsia" w:cs="Times New Roman"/>
          <w:sz w:val="24"/>
          <w:szCs w:val="24"/>
          <w:lang w:val="zh-CN"/>
        </w:rPr>
      </w:pPr>
    </w:p>
    <w:p w:rsidR="003E54A4" w:rsidRPr="003E54A4" w:rsidRDefault="003E54A4" w:rsidP="003E54A4">
      <w:pPr>
        <w:autoSpaceDE w:val="0"/>
        <w:autoSpaceDN w:val="0"/>
        <w:spacing w:line="360" w:lineRule="auto"/>
        <w:ind w:firstLineChars="200" w:firstLine="480"/>
        <w:rPr>
          <w:rFonts w:asciiTheme="majorEastAsia" w:eastAsiaTheme="majorEastAsia" w:hAnsiTheme="majorEastAsia" w:cs="Times New Roman"/>
          <w:sz w:val="24"/>
          <w:szCs w:val="24"/>
        </w:rPr>
      </w:pPr>
      <w:r w:rsidRPr="003E54A4">
        <w:rPr>
          <w:rFonts w:asciiTheme="majorEastAsia" w:eastAsiaTheme="majorEastAsia" w:hAnsiTheme="majorEastAsia" w:cs="仿宋_GB2312" w:hint="eastAsia"/>
          <w:sz w:val="24"/>
          <w:szCs w:val="24"/>
          <w:lang w:val="zh-CN"/>
        </w:rPr>
        <w:t>审查结论：本审查表共涉及条款</w:t>
      </w:r>
      <w:r w:rsidRPr="003E54A4">
        <w:rPr>
          <w:rFonts w:asciiTheme="majorEastAsia" w:eastAsiaTheme="majorEastAsia" w:hAnsiTheme="majorEastAsia" w:cs="Times New Roman"/>
          <w:sz w:val="24"/>
          <w:szCs w:val="24"/>
        </w:rPr>
        <w:t>50</w:t>
      </w:r>
      <w:r w:rsidRPr="003E54A4">
        <w:rPr>
          <w:rFonts w:asciiTheme="majorEastAsia" w:eastAsiaTheme="majorEastAsia" w:hAnsiTheme="majorEastAsia" w:cs="仿宋_GB2312" w:hint="eastAsia"/>
          <w:sz w:val="24"/>
          <w:szCs w:val="24"/>
          <w:lang w:val="zh-CN"/>
        </w:rPr>
        <w:t>项，其中适用项，合格项，轻微缺陷项，不合格项，不适用</w:t>
      </w:r>
      <w:r w:rsidRPr="003E54A4">
        <w:rPr>
          <w:rFonts w:asciiTheme="majorEastAsia" w:eastAsiaTheme="majorEastAsia" w:hAnsiTheme="majorEastAsia" w:cs="仿宋_GB2312" w:hint="eastAsia"/>
          <w:sz w:val="24"/>
          <w:szCs w:val="24"/>
        </w:rPr>
        <w:t>项</w:t>
      </w:r>
      <w:r w:rsidRPr="003E54A4">
        <w:rPr>
          <w:rFonts w:asciiTheme="majorEastAsia" w:eastAsiaTheme="majorEastAsia" w:hAnsiTheme="majorEastAsia" w:cs="仿宋_GB2312" w:hint="eastAsia"/>
          <w:sz w:val="24"/>
          <w:szCs w:val="24"/>
          <w:lang w:val="zh-CN"/>
        </w:rPr>
        <w:t>。综合审查结论为：</w:t>
      </w:r>
      <w:r w:rsidRPr="003E54A4">
        <w:rPr>
          <w:rFonts w:asciiTheme="majorEastAsia" w:eastAsiaTheme="majorEastAsia" w:hAnsiTheme="majorEastAsia" w:cs="仿宋_GB2312" w:hint="eastAsia"/>
          <w:sz w:val="24"/>
          <w:szCs w:val="24"/>
        </w:rPr>
        <w:t>。</w:t>
      </w:r>
    </w:p>
    <w:p w:rsidR="003E54A4" w:rsidRPr="003E54A4" w:rsidRDefault="003E54A4" w:rsidP="003E54A4">
      <w:pPr>
        <w:autoSpaceDE w:val="0"/>
        <w:autoSpaceDN w:val="0"/>
        <w:spacing w:line="360" w:lineRule="auto"/>
        <w:rPr>
          <w:rFonts w:asciiTheme="majorEastAsia" w:eastAsiaTheme="majorEastAsia" w:hAnsiTheme="majorEastAsia" w:cs="Times New Roman"/>
          <w:sz w:val="24"/>
          <w:szCs w:val="24"/>
          <w:lang w:val="zh-CN"/>
        </w:rPr>
      </w:pPr>
    </w:p>
    <w:p w:rsidR="003E54A4" w:rsidRPr="003E54A4" w:rsidRDefault="003E54A4" w:rsidP="003E54A4">
      <w:pPr>
        <w:autoSpaceDE w:val="0"/>
        <w:autoSpaceDN w:val="0"/>
        <w:spacing w:line="360" w:lineRule="auto"/>
        <w:ind w:firstLineChars="400" w:firstLine="960"/>
        <w:rPr>
          <w:rFonts w:asciiTheme="majorEastAsia" w:eastAsiaTheme="majorEastAsia" w:hAnsiTheme="majorEastAsia" w:cs="Times New Roman"/>
          <w:sz w:val="24"/>
          <w:szCs w:val="24"/>
          <w:lang w:val="zh-CN"/>
        </w:rPr>
      </w:pPr>
      <w:r w:rsidRPr="003E54A4">
        <w:rPr>
          <w:rFonts w:asciiTheme="majorEastAsia" w:eastAsiaTheme="majorEastAsia" w:hAnsiTheme="majorEastAsia" w:cs="仿宋_GB2312" w:hint="eastAsia"/>
          <w:sz w:val="24"/>
          <w:szCs w:val="24"/>
          <w:lang w:val="zh-CN"/>
        </w:rPr>
        <w:t>被审查单位（盖章）：</w:t>
      </w:r>
      <w:r w:rsidRPr="003E54A4">
        <w:rPr>
          <w:rFonts w:asciiTheme="majorEastAsia" w:eastAsiaTheme="majorEastAsia" w:hAnsiTheme="majorEastAsia" w:cs="仿宋_GB2312" w:hint="eastAsia"/>
          <w:sz w:val="24"/>
          <w:szCs w:val="24"/>
        </w:rPr>
        <w:t>被审查单位负责人（签名）：</w:t>
      </w:r>
    </w:p>
    <w:p w:rsidR="003E54A4" w:rsidRPr="003E54A4" w:rsidRDefault="003E54A4" w:rsidP="003E54A4">
      <w:pPr>
        <w:autoSpaceDE w:val="0"/>
        <w:autoSpaceDN w:val="0"/>
        <w:spacing w:line="360" w:lineRule="auto"/>
        <w:ind w:firstLineChars="400" w:firstLine="960"/>
        <w:rPr>
          <w:rFonts w:asciiTheme="majorEastAsia" w:eastAsiaTheme="majorEastAsia" w:hAnsiTheme="majorEastAsia" w:cs="Times New Roman"/>
          <w:sz w:val="24"/>
          <w:szCs w:val="24"/>
        </w:rPr>
      </w:pPr>
      <w:r w:rsidRPr="003E54A4">
        <w:rPr>
          <w:rFonts w:asciiTheme="majorEastAsia" w:eastAsiaTheme="majorEastAsia" w:hAnsiTheme="majorEastAsia" w:cs="仿宋_GB2312" w:hint="eastAsia"/>
          <w:sz w:val="24"/>
          <w:szCs w:val="24"/>
          <w:lang w:val="zh-CN"/>
        </w:rPr>
        <w:t>审查人：</w:t>
      </w:r>
      <w:r w:rsidRPr="003E54A4">
        <w:rPr>
          <w:rFonts w:asciiTheme="majorEastAsia" w:eastAsiaTheme="majorEastAsia" w:hAnsiTheme="majorEastAsia" w:cs="仿宋_GB2312" w:hint="eastAsia"/>
          <w:sz w:val="24"/>
          <w:szCs w:val="24"/>
        </w:rPr>
        <w:t>审查日期：</w:t>
      </w:r>
    </w:p>
    <w:sectPr w:rsidR="003E54A4" w:rsidRPr="003E54A4" w:rsidSect="0083602D">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4E" w:rsidRDefault="004B524E" w:rsidP="00406597">
      <w:pPr>
        <w:spacing w:after="0"/>
      </w:pPr>
      <w:r>
        <w:separator/>
      </w:r>
    </w:p>
  </w:endnote>
  <w:endnote w:type="continuationSeparator" w:id="0">
    <w:p w:rsidR="004B524E" w:rsidRDefault="004B524E" w:rsidP="004065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¼¸²">
    <w:altName w:val="hakuyoxingshu7000"/>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258"/>
      <w:docPartObj>
        <w:docPartGallery w:val="Page Numbers (Bottom of Page)"/>
        <w:docPartUnique/>
      </w:docPartObj>
    </w:sdtPr>
    <w:sdtContent>
      <w:p w:rsidR="00406597" w:rsidRDefault="00406597">
        <w:pPr>
          <w:pStyle w:val="a8"/>
          <w:jc w:val="center"/>
        </w:pPr>
        <w:fldSimple w:instr=" PAGE   \* MERGEFORMAT ">
          <w:r w:rsidR="0083602D" w:rsidRPr="0083602D">
            <w:rPr>
              <w:noProof/>
              <w:lang w:val="zh-CN"/>
            </w:rPr>
            <w:t>24</w:t>
          </w:r>
        </w:fldSimple>
      </w:p>
    </w:sdtContent>
  </w:sdt>
  <w:p w:rsidR="00406597" w:rsidRDefault="004065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4E" w:rsidRDefault="004B524E" w:rsidP="00406597">
      <w:pPr>
        <w:spacing w:after="0"/>
      </w:pPr>
      <w:r>
        <w:separator/>
      </w:r>
    </w:p>
  </w:footnote>
  <w:footnote w:type="continuationSeparator" w:id="0">
    <w:p w:rsidR="004B524E" w:rsidRDefault="004B524E" w:rsidP="004065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6588"/>
    <w:multiLevelType w:val="hybridMultilevel"/>
    <w:tmpl w:val="AD18133E"/>
    <w:lvl w:ilvl="0" w:tplc="8A44D746">
      <w:start w:val="1"/>
      <w:numFmt w:val="bullet"/>
      <w:lvlText w:val="•"/>
      <w:lvlJc w:val="left"/>
      <w:pPr>
        <w:tabs>
          <w:tab w:val="num" w:pos="720"/>
        </w:tabs>
        <w:ind w:left="720" w:hanging="360"/>
      </w:pPr>
      <w:rPr>
        <w:rFonts w:ascii="宋体" w:hAnsi="宋体" w:hint="default"/>
      </w:rPr>
    </w:lvl>
    <w:lvl w:ilvl="1" w:tplc="443E569A" w:tentative="1">
      <w:start w:val="1"/>
      <w:numFmt w:val="bullet"/>
      <w:lvlText w:val="•"/>
      <w:lvlJc w:val="left"/>
      <w:pPr>
        <w:tabs>
          <w:tab w:val="num" w:pos="1440"/>
        </w:tabs>
        <w:ind w:left="1440" w:hanging="360"/>
      </w:pPr>
      <w:rPr>
        <w:rFonts w:ascii="宋体" w:hAnsi="宋体" w:hint="default"/>
      </w:rPr>
    </w:lvl>
    <w:lvl w:ilvl="2" w:tplc="C3AE66B6" w:tentative="1">
      <w:start w:val="1"/>
      <w:numFmt w:val="bullet"/>
      <w:lvlText w:val="•"/>
      <w:lvlJc w:val="left"/>
      <w:pPr>
        <w:tabs>
          <w:tab w:val="num" w:pos="2160"/>
        </w:tabs>
        <w:ind w:left="2160" w:hanging="360"/>
      </w:pPr>
      <w:rPr>
        <w:rFonts w:ascii="宋体" w:hAnsi="宋体" w:hint="default"/>
      </w:rPr>
    </w:lvl>
    <w:lvl w:ilvl="3" w:tplc="E10C2FE8" w:tentative="1">
      <w:start w:val="1"/>
      <w:numFmt w:val="bullet"/>
      <w:lvlText w:val="•"/>
      <w:lvlJc w:val="left"/>
      <w:pPr>
        <w:tabs>
          <w:tab w:val="num" w:pos="2880"/>
        </w:tabs>
        <w:ind w:left="2880" w:hanging="360"/>
      </w:pPr>
      <w:rPr>
        <w:rFonts w:ascii="宋体" w:hAnsi="宋体" w:hint="default"/>
      </w:rPr>
    </w:lvl>
    <w:lvl w:ilvl="4" w:tplc="46A463C0" w:tentative="1">
      <w:start w:val="1"/>
      <w:numFmt w:val="bullet"/>
      <w:lvlText w:val="•"/>
      <w:lvlJc w:val="left"/>
      <w:pPr>
        <w:tabs>
          <w:tab w:val="num" w:pos="3600"/>
        </w:tabs>
        <w:ind w:left="3600" w:hanging="360"/>
      </w:pPr>
      <w:rPr>
        <w:rFonts w:ascii="宋体" w:hAnsi="宋体" w:hint="default"/>
      </w:rPr>
    </w:lvl>
    <w:lvl w:ilvl="5" w:tplc="305C9700" w:tentative="1">
      <w:start w:val="1"/>
      <w:numFmt w:val="bullet"/>
      <w:lvlText w:val="•"/>
      <w:lvlJc w:val="left"/>
      <w:pPr>
        <w:tabs>
          <w:tab w:val="num" w:pos="4320"/>
        </w:tabs>
        <w:ind w:left="4320" w:hanging="360"/>
      </w:pPr>
      <w:rPr>
        <w:rFonts w:ascii="宋体" w:hAnsi="宋体" w:hint="default"/>
      </w:rPr>
    </w:lvl>
    <w:lvl w:ilvl="6" w:tplc="47DAC374" w:tentative="1">
      <w:start w:val="1"/>
      <w:numFmt w:val="bullet"/>
      <w:lvlText w:val="•"/>
      <w:lvlJc w:val="left"/>
      <w:pPr>
        <w:tabs>
          <w:tab w:val="num" w:pos="5040"/>
        </w:tabs>
        <w:ind w:left="5040" w:hanging="360"/>
      </w:pPr>
      <w:rPr>
        <w:rFonts w:ascii="宋体" w:hAnsi="宋体" w:hint="default"/>
      </w:rPr>
    </w:lvl>
    <w:lvl w:ilvl="7" w:tplc="ADE4AB56" w:tentative="1">
      <w:start w:val="1"/>
      <w:numFmt w:val="bullet"/>
      <w:lvlText w:val="•"/>
      <w:lvlJc w:val="left"/>
      <w:pPr>
        <w:tabs>
          <w:tab w:val="num" w:pos="5760"/>
        </w:tabs>
        <w:ind w:left="5760" w:hanging="360"/>
      </w:pPr>
      <w:rPr>
        <w:rFonts w:ascii="宋体" w:hAnsi="宋体" w:hint="default"/>
      </w:rPr>
    </w:lvl>
    <w:lvl w:ilvl="8" w:tplc="AFA609C2" w:tentative="1">
      <w:start w:val="1"/>
      <w:numFmt w:val="bullet"/>
      <w:lvlText w:val="•"/>
      <w:lvlJc w:val="left"/>
      <w:pPr>
        <w:tabs>
          <w:tab w:val="num" w:pos="6480"/>
        </w:tabs>
        <w:ind w:left="6480" w:hanging="360"/>
      </w:pPr>
      <w:rPr>
        <w:rFonts w:ascii="宋体" w:hAnsi="宋体" w:hint="default"/>
      </w:rPr>
    </w:lvl>
  </w:abstractNum>
  <w:abstractNum w:abstractNumId="1">
    <w:nsid w:val="223570B4"/>
    <w:multiLevelType w:val="hybridMultilevel"/>
    <w:tmpl w:val="B20E600A"/>
    <w:lvl w:ilvl="0" w:tplc="D6C29068">
      <w:start w:val="1"/>
      <w:numFmt w:val="bullet"/>
      <w:lvlText w:val="•"/>
      <w:lvlJc w:val="left"/>
      <w:pPr>
        <w:tabs>
          <w:tab w:val="num" w:pos="720"/>
        </w:tabs>
        <w:ind w:left="720" w:hanging="360"/>
      </w:pPr>
      <w:rPr>
        <w:rFonts w:ascii="±¼¸²" w:hAnsi="±¼¸²" w:hint="default"/>
      </w:rPr>
    </w:lvl>
    <w:lvl w:ilvl="1" w:tplc="930A6D2C" w:tentative="1">
      <w:start w:val="1"/>
      <w:numFmt w:val="bullet"/>
      <w:lvlText w:val="•"/>
      <w:lvlJc w:val="left"/>
      <w:pPr>
        <w:tabs>
          <w:tab w:val="num" w:pos="1440"/>
        </w:tabs>
        <w:ind w:left="1440" w:hanging="360"/>
      </w:pPr>
      <w:rPr>
        <w:rFonts w:ascii="±¼¸²" w:hAnsi="±¼¸²" w:hint="default"/>
      </w:rPr>
    </w:lvl>
    <w:lvl w:ilvl="2" w:tplc="ADE0DDA8" w:tentative="1">
      <w:start w:val="1"/>
      <w:numFmt w:val="bullet"/>
      <w:lvlText w:val="•"/>
      <w:lvlJc w:val="left"/>
      <w:pPr>
        <w:tabs>
          <w:tab w:val="num" w:pos="2160"/>
        </w:tabs>
        <w:ind w:left="2160" w:hanging="360"/>
      </w:pPr>
      <w:rPr>
        <w:rFonts w:ascii="±¼¸²" w:hAnsi="±¼¸²" w:hint="default"/>
      </w:rPr>
    </w:lvl>
    <w:lvl w:ilvl="3" w:tplc="31D89814" w:tentative="1">
      <w:start w:val="1"/>
      <w:numFmt w:val="bullet"/>
      <w:lvlText w:val="•"/>
      <w:lvlJc w:val="left"/>
      <w:pPr>
        <w:tabs>
          <w:tab w:val="num" w:pos="2880"/>
        </w:tabs>
        <w:ind w:left="2880" w:hanging="360"/>
      </w:pPr>
      <w:rPr>
        <w:rFonts w:ascii="±¼¸²" w:hAnsi="±¼¸²" w:hint="default"/>
      </w:rPr>
    </w:lvl>
    <w:lvl w:ilvl="4" w:tplc="DEAC2C42" w:tentative="1">
      <w:start w:val="1"/>
      <w:numFmt w:val="bullet"/>
      <w:lvlText w:val="•"/>
      <w:lvlJc w:val="left"/>
      <w:pPr>
        <w:tabs>
          <w:tab w:val="num" w:pos="3600"/>
        </w:tabs>
        <w:ind w:left="3600" w:hanging="360"/>
      </w:pPr>
      <w:rPr>
        <w:rFonts w:ascii="±¼¸²" w:hAnsi="±¼¸²" w:hint="default"/>
      </w:rPr>
    </w:lvl>
    <w:lvl w:ilvl="5" w:tplc="6526ECE6" w:tentative="1">
      <w:start w:val="1"/>
      <w:numFmt w:val="bullet"/>
      <w:lvlText w:val="•"/>
      <w:lvlJc w:val="left"/>
      <w:pPr>
        <w:tabs>
          <w:tab w:val="num" w:pos="4320"/>
        </w:tabs>
        <w:ind w:left="4320" w:hanging="360"/>
      </w:pPr>
      <w:rPr>
        <w:rFonts w:ascii="±¼¸²" w:hAnsi="±¼¸²" w:hint="default"/>
      </w:rPr>
    </w:lvl>
    <w:lvl w:ilvl="6" w:tplc="C3C61B9A" w:tentative="1">
      <w:start w:val="1"/>
      <w:numFmt w:val="bullet"/>
      <w:lvlText w:val="•"/>
      <w:lvlJc w:val="left"/>
      <w:pPr>
        <w:tabs>
          <w:tab w:val="num" w:pos="5040"/>
        </w:tabs>
        <w:ind w:left="5040" w:hanging="360"/>
      </w:pPr>
      <w:rPr>
        <w:rFonts w:ascii="±¼¸²" w:hAnsi="±¼¸²" w:hint="default"/>
      </w:rPr>
    </w:lvl>
    <w:lvl w:ilvl="7" w:tplc="68D04B14" w:tentative="1">
      <w:start w:val="1"/>
      <w:numFmt w:val="bullet"/>
      <w:lvlText w:val="•"/>
      <w:lvlJc w:val="left"/>
      <w:pPr>
        <w:tabs>
          <w:tab w:val="num" w:pos="5760"/>
        </w:tabs>
        <w:ind w:left="5760" w:hanging="360"/>
      </w:pPr>
      <w:rPr>
        <w:rFonts w:ascii="±¼¸²" w:hAnsi="±¼¸²" w:hint="default"/>
      </w:rPr>
    </w:lvl>
    <w:lvl w:ilvl="8" w:tplc="A066DBC8" w:tentative="1">
      <w:start w:val="1"/>
      <w:numFmt w:val="bullet"/>
      <w:lvlText w:val="•"/>
      <w:lvlJc w:val="left"/>
      <w:pPr>
        <w:tabs>
          <w:tab w:val="num" w:pos="6480"/>
        </w:tabs>
        <w:ind w:left="6480" w:hanging="360"/>
      </w:pPr>
      <w:rPr>
        <w:rFonts w:ascii="±¼¸²" w:hAnsi="±¼¸²" w:hint="default"/>
      </w:rPr>
    </w:lvl>
  </w:abstractNum>
  <w:abstractNum w:abstractNumId="2">
    <w:nsid w:val="31BE0683"/>
    <w:multiLevelType w:val="hybridMultilevel"/>
    <w:tmpl w:val="1DB89876"/>
    <w:lvl w:ilvl="0" w:tplc="4AD8931E">
      <w:start w:val="1"/>
      <w:numFmt w:val="bullet"/>
      <w:lvlText w:val="•"/>
      <w:lvlJc w:val="left"/>
      <w:pPr>
        <w:tabs>
          <w:tab w:val="num" w:pos="720"/>
        </w:tabs>
        <w:ind w:left="720" w:hanging="360"/>
      </w:pPr>
      <w:rPr>
        <w:rFonts w:ascii="±¼¸²" w:hAnsi="±¼¸²" w:hint="default"/>
      </w:rPr>
    </w:lvl>
    <w:lvl w:ilvl="1" w:tplc="4FDE7D14" w:tentative="1">
      <w:start w:val="1"/>
      <w:numFmt w:val="bullet"/>
      <w:lvlText w:val="•"/>
      <w:lvlJc w:val="left"/>
      <w:pPr>
        <w:tabs>
          <w:tab w:val="num" w:pos="1440"/>
        </w:tabs>
        <w:ind w:left="1440" w:hanging="360"/>
      </w:pPr>
      <w:rPr>
        <w:rFonts w:ascii="±¼¸²" w:hAnsi="±¼¸²" w:hint="default"/>
      </w:rPr>
    </w:lvl>
    <w:lvl w:ilvl="2" w:tplc="0D40ABB6" w:tentative="1">
      <w:start w:val="1"/>
      <w:numFmt w:val="bullet"/>
      <w:lvlText w:val="•"/>
      <w:lvlJc w:val="left"/>
      <w:pPr>
        <w:tabs>
          <w:tab w:val="num" w:pos="2160"/>
        </w:tabs>
        <w:ind w:left="2160" w:hanging="360"/>
      </w:pPr>
      <w:rPr>
        <w:rFonts w:ascii="±¼¸²" w:hAnsi="±¼¸²" w:hint="default"/>
      </w:rPr>
    </w:lvl>
    <w:lvl w:ilvl="3" w:tplc="E5B2685E" w:tentative="1">
      <w:start w:val="1"/>
      <w:numFmt w:val="bullet"/>
      <w:lvlText w:val="•"/>
      <w:lvlJc w:val="left"/>
      <w:pPr>
        <w:tabs>
          <w:tab w:val="num" w:pos="2880"/>
        </w:tabs>
        <w:ind w:left="2880" w:hanging="360"/>
      </w:pPr>
      <w:rPr>
        <w:rFonts w:ascii="±¼¸²" w:hAnsi="±¼¸²" w:hint="default"/>
      </w:rPr>
    </w:lvl>
    <w:lvl w:ilvl="4" w:tplc="5156D7BA" w:tentative="1">
      <w:start w:val="1"/>
      <w:numFmt w:val="bullet"/>
      <w:lvlText w:val="•"/>
      <w:lvlJc w:val="left"/>
      <w:pPr>
        <w:tabs>
          <w:tab w:val="num" w:pos="3600"/>
        </w:tabs>
        <w:ind w:left="3600" w:hanging="360"/>
      </w:pPr>
      <w:rPr>
        <w:rFonts w:ascii="±¼¸²" w:hAnsi="±¼¸²" w:hint="default"/>
      </w:rPr>
    </w:lvl>
    <w:lvl w:ilvl="5" w:tplc="B4FA62E0" w:tentative="1">
      <w:start w:val="1"/>
      <w:numFmt w:val="bullet"/>
      <w:lvlText w:val="•"/>
      <w:lvlJc w:val="left"/>
      <w:pPr>
        <w:tabs>
          <w:tab w:val="num" w:pos="4320"/>
        </w:tabs>
        <w:ind w:left="4320" w:hanging="360"/>
      </w:pPr>
      <w:rPr>
        <w:rFonts w:ascii="±¼¸²" w:hAnsi="±¼¸²" w:hint="default"/>
      </w:rPr>
    </w:lvl>
    <w:lvl w:ilvl="6" w:tplc="C4580924" w:tentative="1">
      <w:start w:val="1"/>
      <w:numFmt w:val="bullet"/>
      <w:lvlText w:val="•"/>
      <w:lvlJc w:val="left"/>
      <w:pPr>
        <w:tabs>
          <w:tab w:val="num" w:pos="5040"/>
        </w:tabs>
        <w:ind w:left="5040" w:hanging="360"/>
      </w:pPr>
      <w:rPr>
        <w:rFonts w:ascii="±¼¸²" w:hAnsi="±¼¸²" w:hint="default"/>
      </w:rPr>
    </w:lvl>
    <w:lvl w:ilvl="7" w:tplc="2E502CA8" w:tentative="1">
      <w:start w:val="1"/>
      <w:numFmt w:val="bullet"/>
      <w:lvlText w:val="•"/>
      <w:lvlJc w:val="left"/>
      <w:pPr>
        <w:tabs>
          <w:tab w:val="num" w:pos="5760"/>
        </w:tabs>
        <w:ind w:left="5760" w:hanging="360"/>
      </w:pPr>
      <w:rPr>
        <w:rFonts w:ascii="±¼¸²" w:hAnsi="±¼¸²" w:hint="default"/>
      </w:rPr>
    </w:lvl>
    <w:lvl w:ilvl="8" w:tplc="889669AA" w:tentative="1">
      <w:start w:val="1"/>
      <w:numFmt w:val="bullet"/>
      <w:lvlText w:val="•"/>
      <w:lvlJc w:val="left"/>
      <w:pPr>
        <w:tabs>
          <w:tab w:val="num" w:pos="6480"/>
        </w:tabs>
        <w:ind w:left="6480" w:hanging="360"/>
      </w:pPr>
      <w:rPr>
        <w:rFonts w:ascii="±¼¸²" w:hAnsi="±¼¸²" w:hint="default"/>
      </w:rPr>
    </w:lvl>
  </w:abstractNum>
  <w:abstractNum w:abstractNumId="3">
    <w:nsid w:val="33E93585"/>
    <w:multiLevelType w:val="hybridMultilevel"/>
    <w:tmpl w:val="D7CA07D2"/>
    <w:lvl w:ilvl="0" w:tplc="4A4EFF8E">
      <w:start w:val="1"/>
      <w:numFmt w:val="bullet"/>
      <w:lvlText w:val="•"/>
      <w:lvlJc w:val="left"/>
      <w:pPr>
        <w:tabs>
          <w:tab w:val="num" w:pos="720"/>
        </w:tabs>
        <w:ind w:left="720" w:hanging="360"/>
      </w:pPr>
      <w:rPr>
        <w:rFonts w:ascii="±¼¸²" w:hAnsi="±¼¸²" w:hint="default"/>
      </w:rPr>
    </w:lvl>
    <w:lvl w:ilvl="1" w:tplc="9AE4CD0A" w:tentative="1">
      <w:start w:val="1"/>
      <w:numFmt w:val="bullet"/>
      <w:lvlText w:val="•"/>
      <w:lvlJc w:val="left"/>
      <w:pPr>
        <w:tabs>
          <w:tab w:val="num" w:pos="1440"/>
        </w:tabs>
        <w:ind w:left="1440" w:hanging="360"/>
      </w:pPr>
      <w:rPr>
        <w:rFonts w:ascii="±¼¸²" w:hAnsi="±¼¸²" w:hint="default"/>
      </w:rPr>
    </w:lvl>
    <w:lvl w:ilvl="2" w:tplc="A948A292" w:tentative="1">
      <w:start w:val="1"/>
      <w:numFmt w:val="bullet"/>
      <w:lvlText w:val="•"/>
      <w:lvlJc w:val="left"/>
      <w:pPr>
        <w:tabs>
          <w:tab w:val="num" w:pos="2160"/>
        </w:tabs>
        <w:ind w:left="2160" w:hanging="360"/>
      </w:pPr>
      <w:rPr>
        <w:rFonts w:ascii="±¼¸²" w:hAnsi="±¼¸²" w:hint="default"/>
      </w:rPr>
    </w:lvl>
    <w:lvl w:ilvl="3" w:tplc="490E22BC" w:tentative="1">
      <w:start w:val="1"/>
      <w:numFmt w:val="bullet"/>
      <w:lvlText w:val="•"/>
      <w:lvlJc w:val="left"/>
      <w:pPr>
        <w:tabs>
          <w:tab w:val="num" w:pos="2880"/>
        </w:tabs>
        <w:ind w:left="2880" w:hanging="360"/>
      </w:pPr>
      <w:rPr>
        <w:rFonts w:ascii="±¼¸²" w:hAnsi="±¼¸²" w:hint="default"/>
      </w:rPr>
    </w:lvl>
    <w:lvl w:ilvl="4" w:tplc="FD428916" w:tentative="1">
      <w:start w:val="1"/>
      <w:numFmt w:val="bullet"/>
      <w:lvlText w:val="•"/>
      <w:lvlJc w:val="left"/>
      <w:pPr>
        <w:tabs>
          <w:tab w:val="num" w:pos="3600"/>
        </w:tabs>
        <w:ind w:left="3600" w:hanging="360"/>
      </w:pPr>
      <w:rPr>
        <w:rFonts w:ascii="±¼¸²" w:hAnsi="±¼¸²" w:hint="default"/>
      </w:rPr>
    </w:lvl>
    <w:lvl w:ilvl="5" w:tplc="8168E688" w:tentative="1">
      <w:start w:val="1"/>
      <w:numFmt w:val="bullet"/>
      <w:lvlText w:val="•"/>
      <w:lvlJc w:val="left"/>
      <w:pPr>
        <w:tabs>
          <w:tab w:val="num" w:pos="4320"/>
        </w:tabs>
        <w:ind w:left="4320" w:hanging="360"/>
      </w:pPr>
      <w:rPr>
        <w:rFonts w:ascii="±¼¸²" w:hAnsi="±¼¸²" w:hint="default"/>
      </w:rPr>
    </w:lvl>
    <w:lvl w:ilvl="6" w:tplc="90AC9926" w:tentative="1">
      <w:start w:val="1"/>
      <w:numFmt w:val="bullet"/>
      <w:lvlText w:val="•"/>
      <w:lvlJc w:val="left"/>
      <w:pPr>
        <w:tabs>
          <w:tab w:val="num" w:pos="5040"/>
        </w:tabs>
        <w:ind w:left="5040" w:hanging="360"/>
      </w:pPr>
      <w:rPr>
        <w:rFonts w:ascii="±¼¸²" w:hAnsi="±¼¸²" w:hint="default"/>
      </w:rPr>
    </w:lvl>
    <w:lvl w:ilvl="7" w:tplc="D620143E" w:tentative="1">
      <w:start w:val="1"/>
      <w:numFmt w:val="bullet"/>
      <w:lvlText w:val="•"/>
      <w:lvlJc w:val="left"/>
      <w:pPr>
        <w:tabs>
          <w:tab w:val="num" w:pos="5760"/>
        </w:tabs>
        <w:ind w:left="5760" w:hanging="360"/>
      </w:pPr>
      <w:rPr>
        <w:rFonts w:ascii="±¼¸²" w:hAnsi="±¼¸²" w:hint="default"/>
      </w:rPr>
    </w:lvl>
    <w:lvl w:ilvl="8" w:tplc="FBDCD42C" w:tentative="1">
      <w:start w:val="1"/>
      <w:numFmt w:val="bullet"/>
      <w:lvlText w:val="•"/>
      <w:lvlJc w:val="left"/>
      <w:pPr>
        <w:tabs>
          <w:tab w:val="num" w:pos="6480"/>
        </w:tabs>
        <w:ind w:left="6480" w:hanging="360"/>
      </w:pPr>
      <w:rPr>
        <w:rFonts w:ascii="±¼¸²" w:hAnsi="±¼¸²" w:hint="default"/>
      </w:rPr>
    </w:lvl>
  </w:abstractNum>
  <w:abstractNum w:abstractNumId="4">
    <w:nsid w:val="3E2E2AB3"/>
    <w:multiLevelType w:val="hybridMultilevel"/>
    <w:tmpl w:val="BD68CB72"/>
    <w:lvl w:ilvl="0" w:tplc="5248E4BE">
      <w:start w:val="1"/>
      <w:numFmt w:val="bullet"/>
      <w:lvlText w:val="•"/>
      <w:lvlJc w:val="left"/>
      <w:pPr>
        <w:tabs>
          <w:tab w:val="num" w:pos="720"/>
        </w:tabs>
        <w:ind w:left="720" w:hanging="360"/>
      </w:pPr>
      <w:rPr>
        <w:rFonts w:ascii="宋体" w:hAnsi="宋体" w:hint="default"/>
      </w:rPr>
    </w:lvl>
    <w:lvl w:ilvl="1" w:tplc="F80A1932" w:tentative="1">
      <w:start w:val="1"/>
      <w:numFmt w:val="bullet"/>
      <w:lvlText w:val="•"/>
      <w:lvlJc w:val="left"/>
      <w:pPr>
        <w:tabs>
          <w:tab w:val="num" w:pos="1440"/>
        </w:tabs>
        <w:ind w:left="1440" w:hanging="360"/>
      </w:pPr>
      <w:rPr>
        <w:rFonts w:ascii="宋体" w:hAnsi="宋体" w:hint="default"/>
      </w:rPr>
    </w:lvl>
    <w:lvl w:ilvl="2" w:tplc="FACADC30" w:tentative="1">
      <w:start w:val="1"/>
      <w:numFmt w:val="bullet"/>
      <w:lvlText w:val="•"/>
      <w:lvlJc w:val="left"/>
      <w:pPr>
        <w:tabs>
          <w:tab w:val="num" w:pos="2160"/>
        </w:tabs>
        <w:ind w:left="2160" w:hanging="360"/>
      </w:pPr>
      <w:rPr>
        <w:rFonts w:ascii="宋体" w:hAnsi="宋体" w:hint="default"/>
      </w:rPr>
    </w:lvl>
    <w:lvl w:ilvl="3" w:tplc="CBD8D9E6" w:tentative="1">
      <w:start w:val="1"/>
      <w:numFmt w:val="bullet"/>
      <w:lvlText w:val="•"/>
      <w:lvlJc w:val="left"/>
      <w:pPr>
        <w:tabs>
          <w:tab w:val="num" w:pos="2880"/>
        </w:tabs>
        <w:ind w:left="2880" w:hanging="360"/>
      </w:pPr>
      <w:rPr>
        <w:rFonts w:ascii="宋体" w:hAnsi="宋体" w:hint="default"/>
      </w:rPr>
    </w:lvl>
    <w:lvl w:ilvl="4" w:tplc="CE8ED1A6" w:tentative="1">
      <w:start w:val="1"/>
      <w:numFmt w:val="bullet"/>
      <w:lvlText w:val="•"/>
      <w:lvlJc w:val="left"/>
      <w:pPr>
        <w:tabs>
          <w:tab w:val="num" w:pos="3600"/>
        </w:tabs>
        <w:ind w:left="3600" w:hanging="360"/>
      </w:pPr>
      <w:rPr>
        <w:rFonts w:ascii="宋体" w:hAnsi="宋体" w:hint="default"/>
      </w:rPr>
    </w:lvl>
    <w:lvl w:ilvl="5" w:tplc="4568225C" w:tentative="1">
      <w:start w:val="1"/>
      <w:numFmt w:val="bullet"/>
      <w:lvlText w:val="•"/>
      <w:lvlJc w:val="left"/>
      <w:pPr>
        <w:tabs>
          <w:tab w:val="num" w:pos="4320"/>
        </w:tabs>
        <w:ind w:left="4320" w:hanging="360"/>
      </w:pPr>
      <w:rPr>
        <w:rFonts w:ascii="宋体" w:hAnsi="宋体" w:hint="default"/>
      </w:rPr>
    </w:lvl>
    <w:lvl w:ilvl="6" w:tplc="7D4EB1C0" w:tentative="1">
      <w:start w:val="1"/>
      <w:numFmt w:val="bullet"/>
      <w:lvlText w:val="•"/>
      <w:lvlJc w:val="left"/>
      <w:pPr>
        <w:tabs>
          <w:tab w:val="num" w:pos="5040"/>
        </w:tabs>
        <w:ind w:left="5040" w:hanging="360"/>
      </w:pPr>
      <w:rPr>
        <w:rFonts w:ascii="宋体" w:hAnsi="宋体" w:hint="default"/>
      </w:rPr>
    </w:lvl>
    <w:lvl w:ilvl="7" w:tplc="7FE86634" w:tentative="1">
      <w:start w:val="1"/>
      <w:numFmt w:val="bullet"/>
      <w:lvlText w:val="•"/>
      <w:lvlJc w:val="left"/>
      <w:pPr>
        <w:tabs>
          <w:tab w:val="num" w:pos="5760"/>
        </w:tabs>
        <w:ind w:left="5760" w:hanging="360"/>
      </w:pPr>
      <w:rPr>
        <w:rFonts w:ascii="宋体" w:hAnsi="宋体" w:hint="default"/>
      </w:rPr>
    </w:lvl>
    <w:lvl w:ilvl="8" w:tplc="5C860C6C" w:tentative="1">
      <w:start w:val="1"/>
      <w:numFmt w:val="bullet"/>
      <w:lvlText w:val="•"/>
      <w:lvlJc w:val="left"/>
      <w:pPr>
        <w:tabs>
          <w:tab w:val="num" w:pos="6480"/>
        </w:tabs>
        <w:ind w:left="6480" w:hanging="360"/>
      </w:pPr>
      <w:rPr>
        <w:rFonts w:ascii="宋体" w:hAnsi="宋体" w:hint="default"/>
      </w:rPr>
    </w:lvl>
  </w:abstractNum>
  <w:abstractNum w:abstractNumId="5">
    <w:nsid w:val="599D307C"/>
    <w:multiLevelType w:val="singleLevel"/>
    <w:tmpl w:val="599D307C"/>
    <w:lvl w:ilvl="0">
      <w:start w:val="2"/>
      <w:numFmt w:val="decimal"/>
      <w:suff w:val="nothing"/>
      <w:lvlText w:val="（%1）"/>
      <w:lvlJc w:val="left"/>
    </w:lvl>
  </w:abstractNum>
  <w:abstractNum w:abstractNumId="6">
    <w:nsid w:val="59A900DB"/>
    <w:multiLevelType w:val="singleLevel"/>
    <w:tmpl w:val="59A900DB"/>
    <w:lvl w:ilvl="0">
      <w:start w:val="1"/>
      <w:numFmt w:val="decimal"/>
      <w:suff w:val="nothing"/>
      <w:lvlText w:val="（%1）"/>
      <w:lvlJc w:val="left"/>
    </w:lvl>
  </w:abstractNum>
  <w:abstractNum w:abstractNumId="7">
    <w:nsid w:val="59AE5A15"/>
    <w:multiLevelType w:val="singleLevel"/>
    <w:tmpl w:val="59AE5A15"/>
    <w:lvl w:ilvl="0">
      <w:start w:val="1"/>
      <w:numFmt w:val="decimal"/>
      <w:suff w:val="nothing"/>
      <w:lvlText w:val="（%1）"/>
      <w:lvlJc w:val="left"/>
    </w:lvl>
  </w:abstractNum>
  <w:abstractNum w:abstractNumId="8">
    <w:nsid w:val="59B0B498"/>
    <w:multiLevelType w:val="singleLevel"/>
    <w:tmpl w:val="59B0B498"/>
    <w:lvl w:ilvl="0">
      <w:start w:val="1"/>
      <w:numFmt w:val="decimal"/>
      <w:suff w:val="nothing"/>
      <w:lvlText w:val="（%1）"/>
      <w:lvlJc w:val="left"/>
    </w:lvl>
  </w:abstractNum>
  <w:abstractNum w:abstractNumId="9">
    <w:nsid w:val="59B0B579"/>
    <w:multiLevelType w:val="singleLevel"/>
    <w:tmpl w:val="59B0B579"/>
    <w:lvl w:ilvl="0">
      <w:start w:val="1"/>
      <w:numFmt w:val="decimal"/>
      <w:suff w:val="nothing"/>
      <w:lvlText w:val="（%1）"/>
      <w:lvlJc w:val="left"/>
    </w:lvl>
  </w:abstractNum>
  <w:abstractNum w:abstractNumId="10">
    <w:nsid w:val="59B0B7E3"/>
    <w:multiLevelType w:val="singleLevel"/>
    <w:tmpl w:val="59B0B7E3"/>
    <w:lvl w:ilvl="0">
      <w:start w:val="1"/>
      <w:numFmt w:val="decimal"/>
      <w:suff w:val="nothing"/>
      <w:lvlText w:val="（%1）"/>
      <w:lvlJc w:val="left"/>
    </w:lvl>
  </w:abstractNum>
  <w:abstractNum w:abstractNumId="11">
    <w:nsid w:val="59B0EB4C"/>
    <w:multiLevelType w:val="singleLevel"/>
    <w:tmpl w:val="59B0EB4C"/>
    <w:lvl w:ilvl="0">
      <w:start w:val="1"/>
      <w:numFmt w:val="decimal"/>
      <w:suff w:val="nothing"/>
      <w:lvlText w:val="(%1)"/>
      <w:lvlJc w:val="left"/>
    </w:lvl>
  </w:abstractNum>
  <w:abstractNum w:abstractNumId="12">
    <w:nsid w:val="59B0EFE5"/>
    <w:multiLevelType w:val="singleLevel"/>
    <w:tmpl w:val="59B0EFE5"/>
    <w:lvl w:ilvl="0">
      <w:start w:val="1"/>
      <w:numFmt w:val="decimal"/>
      <w:suff w:val="nothing"/>
      <w:lvlText w:val="（%1）"/>
      <w:lvlJc w:val="left"/>
    </w:lvl>
  </w:abstractNum>
  <w:abstractNum w:abstractNumId="13">
    <w:nsid w:val="59B0FF25"/>
    <w:multiLevelType w:val="singleLevel"/>
    <w:tmpl w:val="59B0FF25"/>
    <w:lvl w:ilvl="0">
      <w:start w:val="1"/>
      <w:numFmt w:val="decimal"/>
      <w:suff w:val="nothing"/>
      <w:lvlText w:val="（%1）"/>
      <w:lvlJc w:val="left"/>
    </w:lvl>
  </w:abstractNum>
  <w:abstractNum w:abstractNumId="14">
    <w:nsid w:val="59B10051"/>
    <w:multiLevelType w:val="singleLevel"/>
    <w:tmpl w:val="59B10051"/>
    <w:lvl w:ilvl="0">
      <w:start w:val="1"/>
      <w:numFmt w:val="decimal"/>
      <w:suff w:val="nothing"/>
      <w:lvlText w:val="（%1）"/>
      <w:lvlJc w:val="left"/>
    </w:lvl>
  </w:abstractNum>
  <w:abstractNum w:abstractNumId="15">
    <w:nsid w:val="59E97B84"/>
    <w:multiLevelType w:val="singleLevel"/>
    <w:tmpl w:val="59E97B84"/>
    <w:lvl w:ilvl="0">
      <w:start w:val="6"/>
      <w:numFmt w:val="chineseCounting"/>
      <w:suff w:val="space"/>
      <w:lvlText w:val="第%1章"/>
      <w:lvlJc w:val="left"/>
    </w:lvl>
  </w:abstractNum>
  <w:abstractNum w:abstractNumId="16">
    <w:nsid w:val="59E97CA0"/>
    <w:multiLevelType w:val="singleLevel"/>
    <w:tmpl w:val="59E97CA0"/>
    <w:lvl w:ilvl="0">
      <w:start w:val="1"/>
      <w:numFmt w:val="decimal"/>
      <w:suff w:val="nothing"/>
      <w:lvlText w:val="（%1）"/>
      <w:lvlJc w:val="left"/>
    </w:lvl>
  </w:abstractNum>
  <w:abstractNum w:abstractNumId="17">
    <w:nsid w:val="59E97E87"/>
    <w:multiLevelType w:val="singleLevel"/>
    <w:tmpl w:val="59E97E87"/>
    <w:lvl w:ilvl="0">
      <w:start w:val="1"/>
      <w:numFmt w:val="decimal"/>
      <w:suff w:val="nothing"/>
      <w:lvlText w:val="（%1）"/>
      <w:lvlJc w:val="left"/>
    </w:lvl>
  </w:abstractNum>
  <w:abstractNum w:abstractNumId="18">
    <w:nsid w:val="59E97ECB"/>
    <w:multiLevelType w:val="singleLevel"/>
    <w:tmpl w:val="59E97ECB"/>
    <w:lvl w:ilvl="0">
      <w:start w:val="1"/>
      <w:numFmt w:val="decimal"/>
      <w:lvlText w:val="(%1)"/>
      <w:lvlJc w:val="left"/>
      <w:pPr>
        <w:tabs>
          <w:tab w:val="left" w:pos="312"/>
        </w:tabs>
      </w:pPr>
    </w:lvl>
  </w:abstractNum>
  <w:abstractNum w:abstractNumId="19">
    <w:nsid w:val="5ED37D5B"/>
    <w:multiLevelType w:val="hybridMultilevel"/>
    <w:tmpl w:val="B4D8770E"/>
    <w:lvl w:ilvl="0" w:tplc="B7B4E216">
      <w:start w:val="1"/>
      <w:numFmt w:val="bullet"/>
      <w:lvlText w:val="•"/>
      <w:lvlJc w:val="left"/>
      <w:pPr>
        <w:tabs>
          <w:tab w:val="num" w:pos="720"/>
        </w:tabs>
        <w:ind w:left="720" w:hanging="360"/>
      </w:pPr>
      <w:rPr>
        <w:rFonts w:ascii="宋体" w:hAnsi="宋体" w:hint="default"/>
      </w:rPr>
    </w:lvl>
    <w:lvl w:ilvl="1" w:tplc="02C6DECA" w:tentative="1">
      <w:start w:val="1"/>
      <w:numFmt w:val="bullet"/>
      <w:lvlText w:val="•"/>
      <w:lvlJc w:val="left"/>
      <w:pPr>
        <w:tabs>
          <w:tab w:val="num" w:pos="1440"/>
        </w:tabs>
        <w:ind w:left="1440" w:hanging="360"/>
      </w:pPr>
      <w:rPr>
        <w:rFonts w:ascii="宋体" w:hAnsi="宋体" w:hint="default"/>
      </w:rPr>
    </w:lvl>
    <w:lvl w:ilvl="2" w:tplc="A62A424A" w:tentative="1">
      <w:start w:val="1"/>
      <w:numFmt w:val="bullet"/>
      <w:lvlText w:val="•"/>
      <w:lvlJc w:val="left"/>
      <w:pPr>
        <w:tabs>
          <w:tab w:val="num" w:pos="2160"/>
        </w:tabs>
        <w:ind w:left="2160" w:hanging="360"/>
      </w:pPr>
      <w:rPr>
        <w:rFonts w:ascii="宋体" w:hAnsi="宋体" w:hint="default"/>
      </w:rPr>
    </w:lvl>
    <w:lvl w:ilvl="3" w:tplc="76787D34" w:tentative="1">
      <w:start w:val="1"/>
      <w:numFmt w:val="bullet"/>
      <w:lvlText w:val="•"/>
      <w:lvlJc w:val="left"/>
      <w:pPr>
        <w:tabs>
          <w:tab w:val="num" w:pos="2880"/>
        </w:tabs>
        <w:ind w:left="2880" w:hanging="360"/>
      </w:pPr>
      <w:rPr>
        <w:rFonts w:ascii="宋体" w:hAnsi="宋体" w:hint="default"/>
      </w:rPr>
    </w:lvl>
    <w:lvl w:ilvl="4" w:tplc="C41E3A3E" w:tentative="1">
      <w:start w:val="1"/>
      <w:numFmt w:val="bullet"/>
      <w:lvlText w:val="•"/>
      <w:lvlJc w:val="left"/>
      <w:pPr>
        <w:tabs>
          <w:tab w:val="num" w:pos="3600"/>
        </w:tabs>
        <w:ind w:left="3600" w:hanging="360"/>
      </w:pPr>
      <w:rPr>
        <w:rFonts w:ascii="宋体" w:hAnsi="宋体" w:hint="default"/>
      </w:rPr>
    </w:lvl>
    <w:lvl w:ilvl="5" w:tplc="E556C726" w:tentative="1">
      <w:start w:val="1"/>
      <w:numFmt w:val="bullet"/>
      <w:lvlText w:val="•"/>
      <w:lvlJc w:val="left"/>
      <w:pPr>
        <w:tabs>
          <w:tab w:val="num" w:pos="4320"/>
        </w:tabs>
        <w:ind w:left="4320" w:hanging="360"/>
      </w:pPr>
      <w:rPr>
        <w:rFonts w:ascii="宋体" w:hAnsi="宋体" w:hint="default"/>
      </w:rPr>
    </w:lvl>
    <w:lvl w:ilvl="6" w:tplc="71A6574E" w:tentative="1">
      <w:start w:val="1"/>
      <w:numFmt w:val="bullet"/>
      <w:lvlText w:val="•"/>
      <w:lvlJc w:val="left"/>
      <w:pPr>
        <w:tabs>
          <w:tab w:val="num" w:pos="5040"/>
        </w:tabs>
        <w:ind w:left="5040" w:hanging="360"/>
      </w:pPr>
      <w:rPr>
        <w:rFonts w:ascii="宋体" w:hAnsi="宋体" w:hint="default"/>
      </w:rPr>
    </w:lvl>
    <w:lvl w:ilvl="7" w:tplc="B9347E98" w:tentative="1">
      <w:start w:val="1"/>
      <w:numFmt w:val="bullet"/>
      <w:lvlText w:val="•"/>
      <w:lvlJc w:val="left"/>
      <w:pPr>
        <w:tabs>
          <w:tab w:val="num" w:pos="5760"/>
        </w:tabs>
        <w:ind w:left="5760" w:hanging="360"/>
      </w:pPr>
      <w:rPr>
        <w:rFonts w:ascii="宋体" w:hAnsi="宋体" w:hint="default"/>
      </w:rPr>
    </w:lvl>
    <w:lvl w:ilvl="8" w:tplc="28F823C8" w:tentative="1">
      <w:start w:val="1"/>
      <w:numFmt w:val="bullet"/>
      <w:lvlText w:val="•"/>
      <w:lvlJc w:val="left"/>
      <w:pPr>
        <w:tabs>
          <w:tab w:val="num" w:pos="6480"/>
        </w:tabs>
        <w:ind w:left="6480" w:hanging="360"/>
      </w:pPr>
      <w:rPr>
        <w:rFonts w:ascii="宋体" w:hAnsi="宋体" w:hint="default"/>
      </w:rPr>
    </w:lvl>
  </w:abstractNum>
  <w:abstractNum w:abstractNumId="20">
    <w:nsid w:val="6DC57164"/>
    <w:multiLevelType w:val="hybridMultilevel"/>
    <w:tmpl w:val="D84A37E4"/>
    <w:lvl w:ilvl="0" w:tplc="ABE29CB6">
      <w:start w:val="1"/>
      <w:numFmt w:val="bullet"/>
      <w:lvlText w:val="•"/>
      <w:lvlJc w:val="left"/>
      <w:pPr>
        <w:tabs>
          <w:tab w:val="num" w:pos="720"/>
        </w:tabs>
        <w:ind w:left="720" w:hanging="360"/>
      </w:pPr>
      <w:rPr>
        <w:rFonts w:ascii="宋体" w:hAnsi="宋体" w:hint="default"/>
      </w:rPr>
    </w:lvl>
    <w:lvl w:ilvl="1" w:tplc="93DE419A" w:tentative="1">
      <w:start w:val="1"/>
      <w:numFmt w:val="bullet"/>
      <w:lvlText w:val="•"/>
      <w:lvlJc w:val="left"/>
      <w:pPr>
        <w:tabs>
          <w:tab w:val="num" w:pos="1440"/>
        </w:tabs>
        <w:ind w:left="1440" w:hanging="360"/>
      </w:pPr>
      <w:rPr>
        <w:rFonts w:ascii="宋体" w:hAnsi="宋体" w:hint="default"/>
      </w:rPr>
    </w:lvl>
    <w:lvl w:ilvl="2" w:tplc="1E10A952" w:tentative="1">
      <w:start w:val="1"/>
      <w:numFmt w:val="bullet"/>
      <w:lvlText w:val="•"/>
      <w:lvlJc w:val="left"/>
      <w:pPr>
        <w:tabs>
          <w:tab w:val="num" w:pos="2160"/>
        </w:tabs>
        <w:ind w:left="2160" w:hanging="360"/>
      </w:pPr>
      <w:rPr>
        <w:rFonts w:ascii="宋体" w:hAnsi="宋体" w:hint="default"/>
      </w:rPr>
    </w:lvl>
    <w:lvl w:ilvl="3" w:tplc="1FC2B168" w:tentative="1">
      <w:start w:val="1"/>
      <w:numFmt w:val="bullet"/>
      <w:lvlText w:val="•"/>
      <w:lvlJc w:val="left"/>
      <w:pPr>
        <w:tabs>
          <w:tab w:val="num" w:pos="2880"/>
        </w:tabs>
        <w:ind w:left="2880" w:hanging="360"/>
      </w:pPr>
      <w:rPr>
        <w:rFonts w:ascii="宋体" w:hAnsi="宋体" w:hint="default"/>
      </w:rPr>
    </w:lvl>
    <w:lvl w:ilvl="4" w:tplc="96781A96" w:tentative="1">
      <w:start w:val="1"/>
      <w:numFmt w:val="bullet"/>
      <w:lvlText w:val="•"/>
      <w:lvlJc w:val="left"/>
      <w:pPr>
        <w:tabs>
          <w:tab w:val="num" w:pos="3600"/>
        </w:tabs>
        <w:ind w:left="3600" w:hanging="360"/>
      </w:pPr>
      <w:rPr>
        <w:rFonts w:ascii="宋体" w:hAnsi="宋体" w:hint="default"/>
      </w:rPr>
    </w:lvl>
    <w:lvl w:ilvl="5" w:tplc="628AB658" w:tentative="1">
      <w:start w:val="1"/>
      <w:numFmt w:val="bullet"/>
      <w:lvlText w:val="•"/>
      <w:lvlJc w:val="left"/>
      <w:pPr>
        <w:tabs>
          <w:tab w:val="num" w:pos="4320"/>
        </w:tabs>
        <w:ind w:left="4320" w:hanging="360"/>
      </w:pPr>
      <w:rPr>
        <w:rFonts w:ascii="宋体" w:hAnsi="宋体" w:hint="default"/>
      </w:rPr>
    </w:lvl>
    <w:lvl w:ilvl="6" w:tplc="C3A8AA10" w:tentative="1">
      <w:start w:val="1"/>
      <w:numFmt w:val="bullet"/>
      <w:lvlText w:val="•"/>
      <w:lvlJc w:val="left"/>
      <w:pPr>
        <w:tabs>
          <w:tab w:val="num" w:pos="5040"/>
        </w:tabs>
        <w:ind w:left="5040" w:hanging="360"/>
      </w:pPr>
      <w:rPr>
        <w:rFonts w:ascii="宋体" w:hAnsi="宋体" w:hint="default"/>
      </w:rPr>
    </w:lvl>
    <w:lvl w:ilvl="7" w:tplc="951262CA" w:tentative="1">
      <w:start w:val="1"/>
      <w:numFmt w:val="bullet"/>
      <w:lvlText w:val="•"/>
      <w:lvlJc w:val="left"/>
      <w:pPr>
        <w:tabs>
          <w:tab w:val="num" w:pos="5760"/>
        </w:tabs>
        <w:ind w:left="5760" w:hanging="360"/>
      </w:pPr>
      <w:rPr>
        <w:rFonts w:ascii="宋体" w:hAnsi="宋体" w:hint="default"/>
      </w:rPr>
    </w:lvl>
    <w:lvl w:ilvl="8" w:tplc="7B8C21E2" w:tentative="1">
      <w:start w:val="1"/>
      <w:numFmt w:val="bullet"/>
      <w:lvlText w:val="•"/>
      <w:lvlJc w:val="left"/>
      <w:pPr>
        <w:tabs>
          <w:tab w:val="num" w:pos="6480"/>
        </w:tabs>
        <w:ind w:left="6480" w:hanging="360"/>
      </w:pPr>
      <w:rPr>
        <w:rFonts w:ascii="宋体" w:hAnsi="宋体" w:hint="default"/>
      </w:rPr>
    </w:lvl>
  </w:abstractNum>
  <w:abstractNum w:abstractNumId="21">
    <w:nsid w:val="75C318BB"/>
    <w:multiLevelType w:val="hybridMultilevel"/>
    <w:tmpl w:val="F0B62646"/>
    <w:lvl w:ilvl="0" w:tplc="B34CF86E">
      <w:start w:val="1"/>
      <w:numFmt w:val="bullet"/>
      <w:lvlText w:val="•"/>
      <w:lvlJc w:val="left"/>
      <w:pPr>
        <w:tabs>
          <w:tab w:val="num" w:pos="720"/>
        </w:tabs>
        <w:ind w:left="720" w:hanging="360"/>
      </w:pPr>
      <w:rPr>
        <w:rFonts w:ascii="宋体" w:hAnsi="宋体" w:hint="default"/>
      </w:rPr>
    </w:lvl>
    <w:lvl w:ilvl="1" w:tplc="1A908568" w:tentative="1">
      <w:start w:val="1"/>
      <w:numFmt w:val="bullet"/>
      <w:lvlText w:val="•"/>
      <w:lvlJc w:val="left"/>
      <w:pPr>
        <w:tabs>
          <w:tab w:val="num" w:pos="1440"/>
        </w:tabs>
        <w:ind w:left="1440" w:hanging="360"/>
      </w:pPr>
      <w:rPr>
        <w:rFonts w:ascii="宋体" w:hAnsi="宋体" w:hint="default"/>
      </w:rPr>
    </w:lvl>
    <w:lvl w:ilvl="2" w:tplc="6E9CDD54" w:tentative="1">
      <w:start w:val="1"/>
      <w:numFmt w:val="bullet"/>
      <w:lvlText w:val="•"/>
      <w:lvlJc w:val="left"/>
      <w:pPr>
        <w:tabs>
          <w:tab w:val="num" w:pos="2160"/>
        </w:tabs>
        <w:ind w:left="2160" w:hanging="360"/>
      </w:pPr>
      <w:rPr>
        <w:rFonts w:ascii="宋体" w:hAnsi="宋体" w:hint="default"/>
      </w:rPr>
    </w:lvl>
    <w:lvl w:ilvl="3" w:tplc="654C9DC4" w:tentative="1">
      <w:start w:val="1"/>
      <w:numFmt w:val="bullet"/>
      <w:lvlText w:val="•"/>
      <w:lvlJc w:val="left"/>
      <w:pPr>
        <w:tabs>
          <w:tab w:val="num" w:pos="2880"/>
        </w:tabs>
        <w:ind w:left="2880" w:hanging="360"/>
      </w:pPr>
      <w:rPr>
        <w:rFonts w:ascii="宋体" w:hAnsi="宋体" w:hint="default"/>
      </w:rPr>
    </w:lvl>
    <w:lvl w:ilvl="4" w:tplc="E6B42B0A" w:tentative="1">
      <w:start w:val="1"/>
      <w:numFmt w:val="bullet"/>
      <w:lvlText w:val="•"/>
      <w:lvlJc w:val="left"/>
      <w:pPr>
        <w:tabs>
          <w:tab w:val="num" w:pos="3600"/>
        </w:tabs>
        <w:ind w:left="3600" w:hanging="360"/>
      </w:pPr>
      <w:rPr>
        <w:rFonts w:ascii="宋体" w:hAnsi="宋体" w:hint="default"/>
      </w:rPr>
    </w:lvl>
    <w:lvl w:ilvl="5" w:tplc="792ACD9A" w:tentative="1">
      <w:start w:val="1"/>
      <w:numFmt w:val="bullet"/>
      <w:lvlText w:val="•"/>
      <w:lvlJc w:val="left"/>
      <w:pPr>
        <w:tabs>
          <w:tab w:val="num" w:pos="4320"/>
        </w:tabs>
        <w:ind w:left="4320" w:hanging="360"/>
      </w:pPr>
      <w:rPr>
        <w:rFonts w:ascii="宋体" w:hAnsi="宋体" w:hint="default"/>
      </w:rPr>
    </w:lvl>
    <w:lvl w:ilvl="6" w:tplc="163692DA" w:tentative="1">
      <w:start w:val="1"/>
      <w:numFmt w:val="bullet"/>
      <w:lvlText w:val="•"/>
      <w:lvlJc w:val="left"/>
      <w:pPr>
        <w:tabs>
          <w:tab w:val="num" w:pos="5040"/>
        </w:tabs>
        <w:ind w:left="5040" w:hanging="360"/>
      </w:pPr>
      <w:rPr>
        <w:rFonts w:ascii="宋体" w:hAnsi="宋体" w:hint="default"/>
      </w:rPr>
    </w:lvl>
    <w:lvl w:ilvl="7" w:tplc="4E7406C8" w:tentative="1">
      <w:start w:val="1"/>
      <w:numFmt w:val="bullet"/>
      <w:lvlText w:val="•"/>
      <w:lvlJc w:val="left"/>
      <w:pPr>
        <w:tabs>
          <w:tab w:val="num" w:pos="5760"/>
        </w:tabs>
        <w:ind w:left="5760" w:hanging="360"/>
      </w:pPr>
      <w:rPr>
        <w:rFonts w:ascii="宋体" w:hAnsi="宋体" w:hint="default"/>
      </w:rPr>
    </w:lvl>
    <w:lvl w:ilvl="8" w:tplc="A7CCE254" w:tentative="1">
      <w:start w:val="1"/>
      <w:numFmt w:val="bullet"/>
      <w:lvlText w:val="•"/>
      <w:lvlJc w:val="left"/>
      <w:pPr>
        <w:tabs>
          <w:tab w:val="num" w:pos="6480"/>
        </w:tabs>
        <w:ind w:left="6480" w:hanging="360"/>
      </w:pPr>
      <w:rPr>
        <w:rFonts w:ascii="宋体" w:hAnsi="宋体" w:hint="default"/>
      </w:rPr>
    </w:lvl>
  </w:abstractNum>
  <w:abstractNum w:abstractNumId="22">
    <w:nsid w:val="7DB90627"/>
    <w:multiLevelType w:val="hybridMultilevel"/>
    <w:tmpl w:val="7E22689A"/>
    <w:lvl w:ilvl="0" w:tplc="564CFE98">
      <w:start w:val="1"/>
      <w:numFmt w:val="bullet"/>
      <w:lvlText w:val="•"/>
      <w:lvlJc w:val="left"/>
      <w:pPr>
        <w:tabs>
          <w:tab w:val="num" w:pos="720"/>
        </w:tabs>
        <w:ind w:left="720" w:hanging="360"/>
      </w:pPr>
      <w:rPr>
        <w:rFonts w:ascii="宋体" w:hAnsi="宋体" w:hint="default"/>
      </w:rPr>
    </w:lvl>
    <w:lvl w:ilvl="1" w:tplc="C532A808" w:tentative="1">
      <w:start w:val="1"/>
      <w:numFmt w:val="bullet"/>
      <w:lvlText w:val="•"/>
      <w:lvlJc w:val="left"/>
      <w:pPr>
        <w:tabs>
          <w:tab w:val="num" w:pos="1440"/>
        </w:tabs>
        <w:ind w:left="1440" w:hanging="360"/>
      </w:pPr>
      <w:rPr>
        <w:rFonts w:ascii="宋体" w:hAnsi="宋体" w:hint="default"/>
      </w:rPr>
    </w:lvl>
    <w:lvl w:ilvl="2" w:tplc="DFDEF76E" w:tentative="1">
      <w:start w:val="1"/>
      <w:numFmt w:val="bullet"/>
      <w:lvlText w:val="•"/>
      <w:lvlJc w:val="left"/>
      <w:pPr>
        <w:tabs>
          <w:tab w:val="num" w:pos="2160"/>
        </w:tabs>
        <w:ind w:left="2160" w:hanging="360"/>
      </w:pPr>
      <w:rPr>
        <w:rFonts w:ascii="宋体" w:hAnsi="宋体" w:hint="default"/>
      </w:rPr>
    </w:lvl>
    <w:lvl w:ilvl="3" w:tplc="C3844B4A" w:tentative="1">
      <w:start w:val="1"/>
      <w:numFmt w:val="bullet"/>
      <w:lvlText w:val="•"/>
      <w:lvlJc w:val="left"/>
      <w:pPr>
        <w:tabs>
          <w:tab w:val="num" w:pos="2880"/>
        </w:tabs>
        <w:ind w:left="2880" w:hanging="360"/>
      </w:pPr>
      <w:rPr>
        <w:rFonts w:ascii="宋体" w:hAnsi="宋体" w:hint="default"/>
      </w:rPr>
    </w:lvl>
    <w:lvl w:ilvl="4" w:tplc="CC5C77B2" w:tentative="1">
      <w:start w:val="1"/>
      <w:numFmt w:val="bullet"/>
      <w:lvlText w:val="•"/>
      <w:lvlJc w:val="left"/>
      <w:pPr>
        <w:tabs>
          <w:tab w:val="num" w:pos="3600"/>
        </w:tabs>
        <w:ind w:left="3600" w:hanging="360"/>
      </w:pPr>
      <w:rPr>
        <w:rFonts w:ascii="宋体" w:hAnsi="宋体" w:hint="default"/>
      </w:rPr>
    </w:lvl>
    <w:lvl w:ilvl="5" w:tplc="7AD011CA" w:tentative="1">
      <w:start w:val="1"/>
      <w:numFmt w:val="bullet"/>
      <w:lvlText w:val="•"/>
      <w:lvlJc w:val="left"/>
      <w:pPr>
        <w:tabs>
          <w:tab w:val="num" w:pos="4320"/>
        </w:tabs>
        <w:ind w:left="4320" w:hanging="360"/>
      </w:pPr>
      <w:rPr>
        <w:rFonts w:ascii="宋体" w:hAnsi="宋体" w:hint="default"/>
      </w:rPr>
    </w:lvl>
    <w:lvl w:ilvl="6" w:tplc="D014464A" w:tentative="1">
      <w:start w:val="1"/>
      <w:numFmt w:val="bullet"/>
      <w:lvlText w:val="•"/>
      <w:lvlJc w:val="left"/>
      <w:pPr>
        <w:tabs>
          <w:tab w:val="num" w:pos="5040"/>
        </w:tabs>
        <w:ind w:left="5040" w:hanging="360"/>
      </w:pPr>
      <w:rPr>
        <w:rFonts w:ascii="宋体" w:hAnsi="宋体" w:hint="default"/>
      </w:rPr>
    </w:lvl>
    <w:lvl w:ilvl="7" w:tplc="F4029678" w:tentative="1">
      <w:start w:val="1"/>
      <w:numFmt w:val="bullet"/>
      <w:lvlText w:val="•"/>
      <w:lvlJc w:val="left"/>
      <w:pPr>
        <w:tabs>
          <w:tab w:val="num" w:pos="5760"/>
        </w:tabs>
        <w:ind w:left="5760" w:hanging="360"/>
      </w:pPr>
      <w:rPr>
        <w:rFonts w:ascii="宋体" w:hAnsi="宋体" w:hint="default"/>
      </w:rPr>
    </w:lvl>
    <w:lvl w:ilvl="8" w:tplc="0ABAD1EC" w:tentative="1">
      <w:start w:val="1"/>
      <w:numFmt w:val="bullet"/>
      <w:lvlText w:val="•"/>
      <w:lvlJc w:val="left"/>
      <w:pPr>
        <w:tabs>
          <w:tab w:val="num" w:pos="6480"/>
        </w:tabs>
        <w:ind w:left="6480" w:hanging="360"/>
      </w:pPr>
      <w:rPr>
        <w:rFonts w:ascii="宋体" w:hAnsi="宋体" w:hint="default"/>
      </w:rPr>
    </w:lvl>
  </w:abstractNum>
  <w:abstractNum w:abstractNumId="23">
    <w:nsid w:val="7E5A0E0E"/>
    <w:multiLevelType w:val="hybridMultilevel"/>
    <w:tmpl w:val="C9D4584E"/>
    <w:lvl w:ilvl="0" w:tplc="25DE1976">
      <w:start w:val="1"/>
      <w:numFmt w:val="bullet"/>
      <w:lvlText w:val="•"/>
      <w:lvlJc w:val="left"/>
      <w:pPr>
        <w:tabs>
          <w:tab w:val="num" w:pos="720"/>
        </w:tabs>
        <w:ind w:left="720" w:hanging="360"/>
      </w:pPr>
      <w:rPr>
        <w:rFonts w:ascii="宋体" w:hAnsi="宋体" w:hint="default"/>
      </w:rPr>
    </w:lvl>
    <w:lvl w:ilvl="1" w:tplc="24E23960" w:tentative="1">
      <w:start w:val="1"/>
      <w:numFmt w:val="bullet"/>
      <w:lvlText w:val="•"/>
      <w:lvlJc w:val="left"/>
      <w:pPr>
        <w:tabs>
          <w:tab w:val="num" w:pos="1440"/>
        </w:tabs>
        <w:ind w:left="1440" w:hanging="360"/>
      </w:pPr>
      <w:rPr>
        <w:rFonts w:ascii="宋体" w:hAnsi="宋体" w:hint="default"/>
      </w:rPr>
    </w:lvl>
    <w:lvl w:ilvl="2" w:tplc="8DFA10EA" w:tentative="1">
      <w:start w:val="1"/>
      <w:numFmt w:val="bullet"/>
      <w:lvlText w:val="•"/>
      <w:lvlJc w:val="left"/>
      <w:pPr>
        <w:tabs>
          <w:tab w:val="num" w:pos="2160"/>
        </w:tabs>
        <w:ind w:left="2160" w:hanging="360"/>
      </w:pPr>
      <w:rPr>
        <w:rFonts w:ascii="宋体" w:hAnsi="宋体" w:hint="default"/>
      </w:rPr>
    </w:lvl>
    <w:lvl w:ilvl="3" w:tplc="40B24176" w:tentative="1">
      <w:start w:val="1"/>
      <w:numFmt w:val="bullet"/>
      <w:lvlText w:val="•"/>
      <w:lvlJc w:val="left"/>
      <w:pPr>
        <w:tabs>
          <w:tab w:val="num" w:pos="2880"/>
        </w:tabs>
        <w:ind w:left="2880" w:hanging="360"/>
      </w:pPr>
      <w:rPr>
        <w:rFonts w:ascii="宋体" w:hAnsi="宋体" w:hint="default"/>
      </w:rPr>
    </w:lvl>
    <w:lvl w:ilvl="4" w:tplc="A46E94D8" w:tentative="1">
      <w:start w:val="1"/>
      <w:numFmt w:val="bullet"/>
      <w:lvlText w:val="•"/>
      <w:lvlJc w:val="left"/>
      <w:pPr>
        <w:tabs>
          <w:tab w:val="num" w:pos="3600"/>
        </w:tabs>
        <w:ind w:left="3600" w:hanging="360"/>
      </w:pPr>
      <w:rPr>
        <w:rFonts w:ascii="宋体" w:hAnsi="宋体" w:hint="default"/>
      </w:rPr>
    </w:lvl>
    <w:lvl w:ilvl="5" w:tplc="B6903044" w:tentative="1">
      <w:start w:val="1"/>
      <w:numFmt w:val="bullet"/>
      <w:lvlText w:val="•"/>
      <w:lvlJc w:val="left"/>
      <w:pPr>
        <w:tabs>
          <w:tab w:val="num" w:pos="4320"/>
        </w:tabs>
        <w:ind w:left="4320" w:hanging="360"/>
      </w:pPr>
      <w:rPr>
        <w:rFonts w:ascii="宋体" w:hAnsi="宋体" w:hint="default"/>
      </w:rPr>
    </w:lvl>
    <w:lvl w:ilvl="6" w:tplc="271CDC54" w:tentative="1">
      <w:start w:val="1"/>
      <w:numFmt w:val="bullet"/>
      <w:lvlText w:val="•"/>
      <w:lvlJc w:val="left"/>
      <w:pPr>
        <w:tabs>
          <w:tab w:val="num" w:pos="5040"/>
        </w:tabs>
        <w:ind w:left="5040" w:hanging="360"/>
      </w:pPr>
      <w:rPr>
        <w:rFonts w:ascii="宋体" w:hAnsi="宋体" w:hint="default"/>
      </w:rPr>
    </w:lvl>
    <w:lvl w:ilvl="7" w:tplc="3C12EE0E" w:tentative="1">
      <w:start w:val="1"/>
      <w:numFmt w:val="bullet"/>
      <w:lvlText w:val="•"/>
      <w:lvlJc w:val="left"/>
      <w:pPr>
        <w:tabs>
          <w:tab w:val="num" w:pos="5760"/>
        </w:tabs>
        <w:ind w:left="5760" w:hanging="360"/>
      </w:pPr>
      <w:rPr>
        <w:rFonts w:ascii="宋体" w:hAnsi="宋体" w:hint="default"/>
      </w:rPr>
    </w:lvl>
    <w:lvl w:ilvl="8" w:tplc="4978F3DE"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1"/>
  </w:num>
  <w:num w:numId="3">
    <w:abstractNumId w:val="23"/>
  </w:num>
  <w:num w:numId="4">
    <w:abstractNumId w:val="3"/>
  </w:num>
  <w:num w:numId="5">
    <w:abstractNumId w:val="0"/>
  </w:num>
  <w:num w:numId="6">
    <w:abstractNumId w:val="20"/>
  </w:num>
  <w:num w:numId="7">
    <w:abstractNumId w:val="4"/>
  </w:num>
  <w:num w:numId="8">
    <w:abstractNumId w:val="19"/>
  </w:num>
  <w:num w:numId="9">
    <w:abstractNumId w:val="2"/>
  </w:num>
  <w:num w:numId="10">
    <w:abstractNumId w:val="22"/>
  </w:num>
  <w:num w:numId="11">
    <w:abstractNumId w:val="15"/>
  </w:num>
  <w:num w:numId="12">
    <w:abstractNumId w:val="16"/>
  </w:num>
  <w:num w:numId="13">
    <w:abstractNumId w:val="8"/>
  </w:num>
  <w:num w:numId="14">
    <w:abstractNumId w:val="9"/>
  </w:num>
  <w:num w:numId="15">
    <w:abstractNumId w:val="10"/>
  </w:num>
  <w:num w:numId="16">
    <w:abstractNumId w:val="17"/>
  </w:num>
  <w:num w:numId="17">
    <w:abstractNumId w:val="18"/>
  </w:num>
  <w:num w:numId="18">
    <w:abstractNumId w:val="6"/>
  </w:num>
  <w:num w:numId="19">
    <w:abstractNumId w:val="11"/>
  </w:num>
  <w:num w:numId="20">
    <w:abstractNumId w:val="5"/>
  </w:num>
  <w:num w:numId="21">
    <w:abstractNumId w:val="7"/>
  </w:num>
  <w:num w:numId="22">
    <w:abstractNumId w:val="12"/>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087757"/>
    <w:rsid w:val="000A7B23"/>
    <w:rsid w:val="00167567"/>
    <w:rsid w:val="00323B43"/>
    <w:rsid w:val="003956FD"/>
    <w:rsid w:val="003D37D8"/>
    <w:rsid w:val="003E54A4"/>
    <w:rsid w:val="00406597"/>
    <w:rsid w:val="00426133"/>
    <w:rsid w:val="004358AB"/>
    <w:rsid w:val="004B524E"/>
    <w:rsid w:val="0083602D"/>
    <w:rsid w:val="008B7726"/>
    <w:rsid w:val="00C05DE4"/>
    <w:rsid w:val="00D31D50"/>
    <w:rsid w:val="00EB5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B2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99"/>
    <w:qFormat/>
    <w:rsid w:val="000A7B23"/>
    <w:rPr>
      <w:b/>
      <w:bCs/>
    </w:rPr>
  </w:style>
  <w:style w:type="paragraph" w:styleId="a5">
    <w:name w:val="Balloon Text"/>
    <w:basedOn w:val="a"/>
    <w:link w:val="Char"/>
    <w:uiPriority w:val="99"/>
    <w:semiHidden/>
    <w:unhideWhenUsed/>
    <w:rsid w:val="000A7B23"/>
    <w:pPr>
      <w:spacing w:after="0"/>
    </w:pPr>
    <w:rPr>
      <w:sz w:val="18"/>
      <w:szCs w:val="18"/>
    </w:rPr>
  </w:style>
  <w:style w:type="character" w:customStyle="1" w:styleId="Char">
    <w:name w:val="批注框文本 Char"/>
    <w:basedOn w:val="a0"/>
    <w:link w:val="a5"/>
    <w:uiPriority w:val="99"/>
    <w:semiHidden/>
    <w:rsid w:val="000A7B23"/>
    <w:rPr>
      <w:rFonts w:ascii="Tahoma" w:hAnsi="Tahoma"/>
      <w:sz w:val="18"/>
      <w:szCs w:val="18"/>
    </w:rPr>
  </w:style>
  <w:style w:type="paragraph" w:styleId="a6">
    <w:name w:val="List Paragraph"/>
    <w:basedOn w:val="a"/>
    <w:uiPriority w:val="34"/>
    <w:qFormat/>
    <w:rsid w:val="00406597"/>
    <w:pPr>
      <w:adjustRightInd/>
      <w:snapToGrid/>
      <w:spacing w:after="0"/>
      <w:ind w:firstLineChars="200" w:firstLine="420"/>
    </w:pPr>
    <w:rPr>
      <w:rFonts w:ascii="宋体" w:eastAsia="宋体" w:hAnsi="宋体" w:cs="宋体"/>
      <w:sz w:val="24"/>
      <w:szCs w:val="24"/>
    </w:rPr>
  </w:style>
  <w:style w:type="paragraph" w:styleId="a7">
    <w:name w:val="header"/>
    <w:basedOn w:val="a"/>
    <w:link w:val="Char0"/>
    <w:uiPriority w:val="99"/>
    <w:unhideWhenUsed/>
    <w:rsid w:val="0040659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rsid w:val="00406597"/>
    <w:rPr>
      <w:rFonts w:ascii="Tahoma" w:hAnsi="Tahoma"/>
      <w:sz w:val="18"/>
      <w:szCs w:val="18"/>
    </w:rPr>
  </w:style>
  <w:style w:type="paragraph" w:styleId="a8">
    <w:name w:val="footer"/>
    <w:basedOn w:val="a"/>
    <w:link w:val="Char1"/>
    <w:uiPriority w:val="99"/>
    <w:unhideWhenUsed/>
    <w:rsid w:val="00406597"/>
    <w:pPr>
      <w:tabs>
        <w:tab w:val="center" w:pos="4153"/>
        <w:tab w:val="right" w:pos="8306"/>
      </w:tabs>
    </w:pPr>
    <w:rPr>
      <w:sz w:val="18"/>
      <w:szCs w:val="18"/>
    </w:rPr>
  </w:style>
  <w:style w:type="character" w:customStyle="1" w:styleId="Char1">
    <w:name w:val="页脚 Char"/>
    <w:basedOn w:val="a0"/>
    <w:link w:val="a8"/>
    <w:uiPriority w:val="99"/>
    <w:rsid w:val="00406597"/>
    <w:rPr>
      <w:rFonts w:ascii="Tahoma" w:hAnsi="Tahoma"/>
      <w:sz w:val="18"/>
      <w:szCs w:val="18"/>
    </w:rPr>
  </w:style>
  <w:style w:type="table" w:styleId="a9">
    <w:name w:val="Table Grid"/>
    <w:basedOn w:val="a1"/>
    <w:uiPriority w:val="99"/>
    <w:rsid w:val="003E54A4"/>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3E54A4"/>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2">
    <w:name w:val="列出段落2"/>
    <w:basedOn w:val="a"/>
    <w:uiPriority w:val="99"/>
    <w:rsid w:val="003E54A4"/>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divs>
    <w:div w:id="250891373">
      <w:bodyDiv w:val="1"/>
      <w:marLeft w:val="0"/>
      <w:marRight w:val="0"/>
      <w:marTop w:val="0"/>
      <w:marBottom w:val="0"/>
      <w:divBdr>
        <w:top w:val="none" w:sz="0" w:space="0" w:color="auto"/>
        <w:left w:val="none" w:sz="0" w:space="0" w:color="auto"/>
        <w:bottom w:val="none" w:sz="0" w:space="0" w:color="auto"/>
        <w:right w:val="none" w:sz="0" w:space="0" w:color="auto"/>
      </w:divBdr>
    </w:div>
    <w:div w:id="370762663">
      <w:bodyDiv w:val="1"/>
      <w:marLeft w:val="0"/>
      <w:marRight w:val="0"/>
      <w:marTop w:val="0"/>
      <w:marBottom w:val="0"/>
      <w:divBdr>
        <w:top w:val="none" w:sz="0" w:space="0" w:color="auto"/>
        <w:left w:val="none" w:sz="0" w:space="0" w:color="auto"/>
        <w:bottom w:val="none" w:sz="0" w:space="0" w:color="auto"/>
        <w:right w:val="none" w:sz="0" w:space="0" w:color="auto"/>
      </w:divBdr>
      <w:divsChild>
        <w:div w:id="384377488">
          <w:marLeft w:val="547"/>
          <w:marRight w:val="0"/>
          <w:marTop w:val="134"/>
          <w:marBottom w:val="0"/>
          <w:divBdr>
            <w:top w:val="none" w:sz="0" w:space="0" w:color="auto"/>
            <w:left w:val="none" w:sz="0" w:space="0" w:color="auto"/>
            <w:bottom w:val="none" w:sz="0" w:space="0" w:color="auto"/>
            <w:right w:val="none" w:sz="0" w:space="0" w:color="auto"/>
          </w:divBdr>
        </w:div>
        <w:div w:id="319966216">
          <w:marLeft w:val="547"/>
          <w:marRight w:val="0"/>
          <w:marTop w:val="134"/>
          <w:marBottom w:val="0"/>
          <w:divBdr>
            <w:top w:val="none" w:sz="0" w:space="0" w:color="auto"/>
            <w:left w:val="none" w:sz="0" w:space="0" w:color="auto"/>
            <w:bottom w:val="none" w:sz="0" w:space="0" w:color="auto"/>
            <w:right w:val="none" w:sz="0" w:space="0" w:color="auto"/>
          </w:divBdr>
        </w:div>
        <w:div w:id="1993096821">
          <w:marLeft w:val="547"/>
          <w:marRight w:val="0"/>
          <w:marTop w:val="134"/>
          <w:marBottom w:val="0"/>
          <w:divBdr>
            <w:top w:val="none" w:sz="0" w:space="0" w:color="auto"/>
            <w:left w:val="none" w:sz="0" w:space="0" w:color="auto"/>
            <w:bottom w:val="none" w:sz="0" w:space="0" w:color="auto"/>
            <w:right w:val="none" w:sz="0" w:space="0" w:color="auto"/>
          </w:divBdr>
        </w:div>
        <w:div w:id="429081448">
          <w:marLeft w:val="547"/>
          <w:marRight w:val="0"/>
          <w:marTop w:val="134"/>
          <w:marBottom w:val="0"/>
          <w:divBdr>
            <w:top w:val="none" w:sz="0" w:space="0" w:color="auto"/>
            <w:left w:val="none" w:sz="0" w:space="0" w:color="auto"/>
            <w:bottom w:val="none" w:sz="0" w:space="0" w:color="auto"/>
            <w:right w:val="none" w:sz="0" w:space="0" w:color="auto"/>
          </w:divBdr>
        </w:div>
      </w:divsChild>
    </w:div>
    <w:div w:id="747918389">
      <w:bodyDiv w:val="1"/>
      <w:marLeft w:val="0"/>
      <w:marRight w:val="0"/>
      <w:marTop w:val="0"/>
      <w:marBottom w:val="0"/>
      <w:divBdr>
        <w:top w:val="none" w:sz="0" w:space="0" w:color="auto"/>
        <w:left w:val="none" w:sz="0" w:space="0" w:color="auto"/>
        <w:bottom w:val="none" w:sz="0" w:space="0" w:color="auto"/>
        <w:right w:val="none" w:sz="0" w:space="0" w:color="auto"/>
      </w:divBdr>
      <w:divsChild>
        <w:div w:id="164321010">
          <w:marLeft w:val="547"/>
          <w:marRight w:val="0"/>
          <w:marTop w:val="154"/>
          <w:marBottom w:val="0"/>
          <w:divBdr>
            <w:top w:val="none" w:sz="0" w:space="0" w:color="auto"/>
            <w:left w:val="none" w:sz="0" w:space="0" w:color="auto"/>
            <w:bottom w:val="none" w:sz="0" w:space="0" w:color="auto"/>
            <w:right w:val="none" w:sz="0" w:space="0" w:color="auto"/>
          </w:divBdr>
        </w:div>
        <w:div w:id="758017183">
          <w:marLeft w:val="547"/>
          <w:marRight w:val="0"/>
          <w:marTop w:val="154"/>
          <w:marBottom w:val="0"/>
          <w:divBdr>
            <w:top w:val="none" w:sz="0" w:space="0" w:color="auto"/>
            <w:left w:val="none" w:sz="0" w:space="0" w:color="auto"/>
            <w:bottom w:val="none" w:sz="0" w:space="0" w:color="auto"/>
            <w:right w:val="none" w:sz="0" w:space="0" w:color="auto"/>
          </w:divBdr>
        </w:div>
        <w:div w:id="629946219">
          <w:marLeft w:val="547"/>
          <w:marRight w:val="0"/>
          <w:marTop w:val="154"/>
          <w:marBottom w:val="0"/>
          <w:divBdr>
            <w:top w:val="none" w:sz="0" w:space="0" w:color="auto"/>
            <w:left w:val="none" w:sz="0" w:space="0" w:color="auto"/>
            <w:bottom w:val="none" w:sz="0" w:space="0" w:color="auto"/>
            <w:right w:val="none" w:sz="0" w:space="0" w:color="auto"/>
          </w:divBdr>
        </w:div>
        <w:div w:id="243614582">
          <w:marLeft w:val="547"/>
          <w:marRight w:val="0"/>
          <w:marTop w:val="154"/>
          <w:marBottom w:val="0"/>
          <w:divBdr>
            <w:top w:val="none" w:sz="0" w:space="0" w:color="auto"/>
            <w:left w:val="none" w:sz="0" w:space="0" w:color="auto"/>
            <w:bottom w:val="none" w:sz="0" w:space="0" w:color="auto"/>
            <w:right w:val="none" w:sz="0" w:space="0" w:color="auto"/>
          </w:divBdr>
        </w:div>
        <w:div w:id="596181513">
          <w:marLeft w:val="547"/>
          <w:marRight w:val="0"/>
          <w:marTop w:val="154"/>
          <w:marBottom w:val="0"/>
          <w:divBdr>
            <w:top w:val="none" w:sz="0" w:space="0" w:color="auto"/>
            <w:left w:val="none" w:sz="0" w:space="0" w:color="auto"/>
            <w:bottom w:val="none" w:sz="0" w:space="0" w:color="auto"/>
            <w:right w:val="none" w:sz="0" w:space="0" w:color="auto"/>
          </w:divBdr>
        </w:div>
        <w:div w:id="623771698">
          <w:marLeft w:val="547"/>
          <w:marRight w:val="0"/>
          <w:marTop w:val="154"/>
          <w:marBottom w:val="0"/>
          <w:divBdr>
            <w:top w:val="none" w:sz="0" w:space="0" w:color="auto"/>
            <w:left w:val="none" w:sz="0" w:space="0" w:color="auto"/>
            <w:bottom w:val="none" w:sz="0" w:space="0" w:color="auto"/>
            <w:right w:val="none" w:sz="0" w:space="0" w:color="auto"/>
          </w:divBdr>
        </w:div>
        <w:div w:id="341011598">
          <w:marLeft w:val="547"/>
          <w:marRight w:val="0"/>
          <w:marTop w:val="154"/>
          <w:marBottom w:val="0"/>
          <w:divBdr>
            <w:top w:val="none" w:sz="0" w:space="0" w:color="auto"/>
            <w:left w:val="none" w:sz="0" w:space="0" w:color="auto"/>
            <w:bottom w:val="none" w:sz="0" w:space="0" w:color="auto"/>
            <w:right w:val="none" w:sz="0" w:space="0" w:color="auto"/>
          </w:divBdr>
        </w:div>
        <w:div w:id="989141354">
          <w:marLeft w:val="547"/>
          <w:marRight w:val="0"/>
          <w:marTop w:val="154"/>
          <w:marBottom w:val="0"/>
          <w:divBdr>
            <w:top w:val="none" w:sz="0" w:space="0" w:color="auto"/>
            <w:left w:val="none" w:sz="0" w:space="0" w:color="auto"/>
            <w:bottom w:val="none" w:sz="0" w:space="0" w:color="auto"/>
            <w:right w:val="none" w:sz="0" w:space="0" w:color="auto"/>
          </w:divBdr>
        </w:div>
        <w:div w:id="1993829178">
          <w:marLeft w:val="547"/>
          <w:marRight w:val="0"/>
          <w:marTop w:val="154"/>
          <w:marBottom w:val="0"/>
          <w:divBdr>
            <w:top w:val="none" w:sz="0" w:space="0" w:color="auto"/>
            <w:left w:val="none" w:sz="0" w:space="0" w:color="auto"/>
            <w:bottom w:val="none" w:sz="0" w:space="0" w:color="auto"/>
            <w:right w:val="none" w:sz="0" w:space="0" w:color="auto"/>
          </w:divBdr>
        </w:div>
      </w:divsChild>
    </w:div>
    <w:div w:id="1041441650">
      <w:bodyDiv w:val="1"/>
      <w:marLeft w:val="0"/>
      <w:marRight w:val="0"/>
      <w:marTop w:val="0"/>
      <w:marBottom w:val="0"/>
      <w:divBdr>
        <w:top w:val="none" w:sz="0" w:space="0" w:color="auto"/>
        <w:left w:val="none" w:sz="0" w:space="0" w:color="auto"/>
        <w:bottom w:val="none" w:sz="0" w:space="0" w:color="auto"/>
        <w:right w:val="none" w:sz="0" w:space="0" w:color="auto"/>
      </w:divBdr>
      <w:divsChild>
        <w:div w:id="354575769">
          <w:marLeft w:val="547"/>
          <w:marRight w:val="0"/>
          <w:marTop w:val="140"/>
          <w:marBottom w:val="0"/>
          <w:divBdr>
            <w:top w:val="none" w:sz="0" w:space="0" w:color="auto"/>
            <w:left w:val="none" w:sz="0" w:space="0" w:color="auto"/>
            <w:bottom w:val="none" w:sz="0" w:space="0" w:color="auto"/>
            <w:right w:val="none" w:sz="0" w:space="0" w:color="auto"/>
          </w:divBdr>
        </w:div>
      </w:divsChild>
    </w:div>
    <w:div w:id="1086344593">
      <w:bodyDiv w:val="1"/>
      <w:marLeft w:val="0"/>
      <w:marRight w:val="0"/>
      <w:marTop w:val="0"/>
      <w:marBottom w:val="0"/>
      <w:divBdr>
        <w:top w:val="none" w:sz="0" w:space="0" w:color="auto"/>
        <w:left w:val="none" w:sz="0" w:space="0" w:color="auto"/>
        <w:bottom w:val="none" w:sz="0" w:space="0" w:color="auto"/>
        <w:right w:val="none" w:sz="0" w:space="0" w:color="auto"/>
      </w:divBdr>
      <w:divsChild>
        <w:div w:id="673843929">
          <w:marLeft w:val="547"/>
          <w:marRight w:val="0"/>
          <w:marTop w:val="140"/>
          <w:marBottom w:val="0"/>
          <w:divBdr>
            <w:top w:val="none" w:sz="0" w:space="0" w:color="auto"/>
            <w:left w:val="none" w:sz="0" w:space="0" w:color="auto"/>
            <w:bottom w:val="none" w:sz="0" w:space="0" w:color="auto"/>
            <w:right w:val="none" w:sz="0" w:space="0" w:color="auto"/>
          </w:divBdr>
        </w:div>
      </w:divsChild>
    </w:div>
    <w:div w:id="1190529200">
      <w:bodyDiv w:val="1"/>
      <w:marLeft w:val="0"/>
      <w:marRight w:val="0"/>
      <w:marTop w:val="0"/>
      <w:marBottom w:val="0"/>
      <w:divBdr>
        <w:top w:val="none" w:sz="0" w:space="0" w:color="auto"/>
        <w:left w:val="none" w:sz="0" w:space="0" w:color="auto"/>
        <w:bottom w:val="none" w:sz="0" w:space="0" w:color="auto"/>
        <w:right w:val="none" w:sz="0" w:space="0" w:color="auto"/>
      </w:divBdr>
      <w:divsChild>
        <w:div w:id="2029864728">
          <w:marLeft w:val="547"/>
          <w:marRight w:val="0"/>
          <w:marTop w:val="120"/>
          <w:marBottom w:val="0"/>
          <w:divBdr>
            <w:top w:val="none" w:sz="0" w:space="0" w:color="auto"/>
            <w:left w:val="none" w:sz="0" w:space="0" w:color="auto"/>
            <w:bottom w:val="none" w:sz="0" w:space="0" w:color="auto"/>
            <w:right w:val="none" w:sz="0" w:space="0" w:color="auto"/>
          </w:divBdr>
        </w:div>
        <w:div w:id="206571768">
          <w:marLeft w:val="547"/>
          <w:marRight w:val="0"/>
          <w:marTop w:val="120"/>
          <w:marBottom w:val="0"/>
          <w:divBdr>
            <w:top w:val="none" w:sz="0" w:space="0" w:color="auto"/>
            <w:left w:val="none" w:sz="0" w:space="0" w:color="auto"/>
            <w:bottom w:val="none" w:sz="0" w:space="0" w:color="auto"/>
            <w:right w:val="none" w:sz="0" w:space="0" w:color="auto"/>
          </w:divBdr>
        </w:div>
        <w:div w:id="531382655">
          <w:marLeft w:val="547"/>
          <w:marRight w:val="0"/>
          <w:marTop w:val="120"/>
          <w:marBottom w:val="0"/>
          <w:divBdr>
            <w:top w:val="none" w:sz="0" w:space="0" w:color="auto"/>
            <w:left w:val="none" w:sz="0" w:space="0" w:color="auto"/>
            <w:bottom w:val="none" w:sz="0" w:space="0" w:color="auto"/>
            <w:right w:val="none" w:sz="0" w:space="0" w:color="auto"/>
          </w:divBdr>
        </w:div>
        <w:div w:id="1088237598">
          <w:marLeft w:val="547"/>
          <w:marRight w:val="0"/>
          <w:marTop w:val="120"/>
          <w:marBottom w:val="0"/>
          <w:divBdr>
            <w:top w:val="none" w:sz="0" w:space="0" w:color="auto"/>
            <w:left w:val="none" w:sz="0" w:space="0" w:color="auto"/>
            <w:bottom w:val="none" w:sz="0" w:space="0" w:color="auto"/>
            <w:right w:val="none" w:sz="0" w:space="0" w:color="auto"/>
          </w:divBdr>
        </w:div>
        <w:div w:id="199780739">
          <w:marLeft w:val="547"/>
          <w:marRight w:val="0"/>
          <w:marTop w:val="120"/>
          <w:marBottom w:val="0"/>
          <w:divBdr>
            <w:top w:val="none" w:sz="0" w:space="0" w:color="auto"/>
            <w:left w:val="none" w:sz="0" w:space="0" w:color="auto"/>
            <w:bottom w:val="none" w:sz="0" w:space="0" w:color="auto"/>
            <w:right w:val="none" w:sz="0" w:space="0" w:color="auto"/>
          </w:divBdr>
        </w:div>
        <w:div w:id="2047486395">
          <w:marLeft w:val="547"/>
          <w:marRight w:val="0"/>
          <w:marTop w:val="120"/>
          <w:marBottom w:val="0"/>
          <w:divBdr>
            <w:top w:val="none" w:sz="0" w:space="0" w:color="auto"/>
            <w:left w:val="none" w:sz="0" w:space="0" w:color="auto"/>
            <w:bottom w:val="none" w:sz="0" w:space="0" w:color="auto"/>
            <w:right w:val="none" w:sz="0" w:space="0" w:color="auto"/>
          </w:divBdr>
        </w:div>
        <w:div w:id="293145410">
          <w:marLeft w:val="547"/>
          <w:marRight w:val="0"/>
          <w:marTop w:val="120"/>
          <w:marBottom w:val="0"/>
          <w:divBdr>
            <w:top w:val="none" w:sz="0" w:space="0" w:color="auto"/>
            <w:left w:val="none" w:sz="0" w:space="0" w:color="auto"/>
            <w:bottom w:val="none" w:sz="0" w:space="0" w:color="auto"/>
            <w:right w:val="none" w:sz="0" w:space="0" w:color="auto"/>
          </w:divBdr>
        </w:div>
        <w:div w:id="1769883593">
          <w:marLeft w:val="547"/>
          <w:marRight w:val="0"/>
          <w:marTop w:val="120"/>
          <w:marBottom w:val="0"/>
          <w:divBdr>
            <w:top w:val="none" w:sz="0" w:space="0" w:color="auto"/>
            <w:left w:val="none" w:sz="0" w:space="0" w:color="auto"/>
            <w:bottom w:val="none" w:sz="0" w:space="0" w:color="auto"/>
            <w:right w:val="none" w:sz="0" w:space="0" w:color="auto"/>
          </w:divBdr>
        </w:div>
        <w:div w:id="2047370123">
          <w:marLeft w:val="547"/>
          <w:marRight w:val="0"/>
          <w:marTop w:val="120"/>
          <w:marBottom w:val="0"/>
          <w:divBdr>
            <w:top w:val="none" w:sz="0" w:space="0" w:color="auto"/>
            <w:left w:val="none" w:sz="0" w:space="0" w:color="auto"/>
            <w:bottom w:val="none" w:sz="0" w:space="0" w:color="auto"/>
            <w:right w:val="none" w:sz="0" w:space="0" w:color="auto"/>
          </w:divBdr>
        </w:div>
        <w:div w:id="1871531786">
          <w:marLeft w:val="547"/>
          <w:marRight w:val="0"/>
          <w:marTop w:val="120"/>
          <w:marBottom w:val="0"/>
          <w:divBdr>
            <w:top w:val="none" w:sz="0" w:space="0" w:color="auto"/>
            <w:left w:val="none" w:sz="0" w:space="0" w:color="auto"/>
            <w:bottom w:val="none" w:sz="0" w:space="0" w:color="auto"/>
            <w:right w:val="none" w:sz="0" w:space="0" w:color="auto"/>
          </w:divBdr>
        </w:div>
      </w:divsChild>
    </w:div>
    <w:div w:id="1378046280">
      <w:bodyDiv w:val="1"/>
      <w:marLeft w:val="0"/>
      <w:marRight w:val="0"/>
      <w:marTop w:val="0"/>
      <w:marBottom w:val="0"/>
      <w:divBdr>
        <w:top w:val="none" w:sz="0" w:space="0" w:color="auto"/>
        <w:left w:val="none" w:sz="0" w:space="0" w:color="auto"/>
        <w:bottom w:val="none" w:sz="0" w:space="0" w:color="auto"/>
        <w:right w:val="none" w:sz="0" w:space="0" w:color="auto"/>
      </w:divBdr>
      <w:divsChild>
        <w:div w:id="2126121343">
          <w:marLeft w:val="547"/>
          <w:marRight w:val="0"/>
          <w:marTop w:val="154"/>
          <w:marBottom w:val="0"/>
          <w:divBdr>
            <w:top w:val="none" w:sz="0" w:space="0" w:color="auto"/>
            <w:left w:val="none" w:sz="0" w:space="0" w:color="auto"/>
            <w:bottom w:val="none" w:sz="0" w:space="0" w:color="auto"/>
            <w:right w:val="none" w:sz="0" w:space="0" w:color="auto"/>
          </w:divBdr>
        </w:div>
      </w:divsChild>
    </w:div>
    <w:div w:id="1660768470">
      <w:bodyDiv w:val="1"/>
      <w:marLeft w:val="0"/>
      <w:marRight w:val="0"/>
      <w:marTop w:val="0"/>
      <w:marBottom w:val="0"/>
      <w:divBdr>
        <w:top w:val="none" w:sz="0" w:space="0" w:color="auto"/>
        <w:left w:val="none" w:sz="0" w:space="0" w:color="auto"/>
        <w:bottom w:val="none" w:sz="0" w:space="0" w:color="auto"/>
        <w:right w:val="none" w:sz="0" w:space="0" w:color="auto"/>
      </w:divBdr>
      <w:divsChild>
        <w:div w:id="2128573426">
          <w:marLeft w:val="547"/>
          <w:marRight w:val="0"/>
          <w:marTop w:val="140"/>
          <w:marBottom w:val="0"/>
          <w:divBdr>
            <w:top w:val="none" w:sz="0" w:space="0" w:color="auto"/>
            <w:left w:val="none" w:sz="0" w:space="0" w:color="auto"/>
            <w:bottom w:val="none" w:sz="0" w:space="0" w:color="auto"/>
            <w:right w:val="none" w:sz="0" w:space="0" w:color="auto"/>
          </w:divBdr>
        </w:div>
        <w:div w:id="836454801">
          <w:marLeft w:val="547"/>
          <w:marRight w:val="0"/>
          <w:marTop w:val="140"/>
          <w:marBottom w:val="0"/>
          <w:divBdr>
            <w:top w:val="none" w:sz="0" w:space="0" w:color="auto"/>
            <w:left w:val="none" w:sz="0" w:space="0" w:color="auto"/>
            <w:bottom w:val="none" w:sz="0" w:space="0" w:color="auto"/>
            <w:right w:val="none" w:sz="0" w:space="0" w:color="auto"/>
          </w:divBdr>
        </w:div>
      </w:divsChild>
    </w:div>
    <w:div w:id="1900169386">
      <w:bodyDiv w:val="1"/>
      <w:marLeft w:val="0"/>
      <w:marRight w:val="0"/>
      <w:marTop w:val="0"/>
      <w:marBottom w:val="0"/>
      <w:divBdr>
        <w:top w:val="none" w:sz="0" w:space="0" w:color="auto"/>
        <w:left w:val="none" w:sz="0" w:space="0" w:color="auto"/>
        <w:bottom w:val="none" w:sz="0" w:space="0" w:color="auto"/>
        <w:right w:val="none" w:sz="0" w:space="0" w:color="auto"/>
      </w:divBdr>
      <w:divsChild>
        <w:div w:id="642350562">
          <w:marLeft w:val="547"/>
          <w:marRight w:val="0"/>
          <w:marTop w:val="154"/>
          <w:marBottom w:val="0"/>
          <w:divBdr>
            <w:top w:val="none" w:sz="0" w:space="0" w:color="auto"/>
            <w:left w:val="none" w:sz="0" w:space="0" w:color="auto"/>
            <w:bottom w:val="none" w:sz="0" w:space="0" w:color="auto"/>
            <w:right w:val="none" w:sz="0" w:space="0" w:color="auto"/>
          </w:divBdr>
        </w:div>
      </w:divsChild>
    </w:div>
    <w:div w:id="1905487779">
      <w:bodyDiv w:val="1"/>
      <w:marLeft w:val="0"/>
      <w:marRight w:val="0"/>
      <w:marTop w:val="0"/>
      <w:marBottom w:val="0"/>
      <w:divBdr>
        <w:top w:val="none" w:sz="0" w:space="0" w:color="auto"/>
        <w:left w:val="none" w:sz="0" w:space="0" w:color="auto"/>
        <w:bottom w:val="none" w:sz="0" w:space="0" w:color="auto"/>
        <w:right w:val="none" w:sz="0" w:space="0" w:color="auto"/>
      </w:divBdr>
      <w:divsChild>
        <w:div w:id="612176423">
          <w:marLeft w:val="547"/>
          <w:marRight w:val="0"/>
          <w:marTop w:val="154"/>
          <w:marBottom w:val="0"/>
          <w:divBdr>
            <w:top w:val="none" w:sz="0" w:space="0" w:color="auto"/>
            <w:left w:val="none" w:sz="0" w:space="0" w:color="auto"/>
            <w:bottom w:val="none" w:sz="0" w:space="0" w:color="auto"/>
            <w:right w:val="none" w:sz="0" w:space="0" w:color="auto"/>
          </w:divBdr>
        </w:div>
      </w:divsChild>
    </w:div>
    <w:div w:id="2123180171">
      <w:bodyDiv w:val="1"/>
      <w:marLeft w:val="0"/>
      <w:marRight w:val="0"/>
      <w:marTop w:val="0"/>
      <w:marBottom w:val="0"/>
      <w:divBdr>
        <w:top w:val="none" w:sz="0" w:space="0" w:color="auto"/>
        <w:left w:val="none" w:sz="0" w:space="0" w:color="auto"/>
        <w:bottom w:val="none" w:sz="0" w:space="0" w:color="auto"/>
        <w:right w:val="none" w:sz="0" w:space="0" w:color="auto"/>
      </w:divBdr>
      <w:divsChild>
        <w:div w:id="1683701868">
          <w:marLeft w:val="547"/>
          <w:marRight w:val="0"/>
          <w:marTop w:val="154"/>
          <w:marBottom w:val="0"/>
          <w:divBdr>
            <w:top w:val="none" w:sz="0" w:space="0" w:color="auto"/>
            <w:left w:val="none" w:sz="0" w:space="0" w:color="auto"/>
            <w:bottom w:val="none" w:sz="0" w:space="0" w:color="auto"/>
            <w:right w:val="none" w:sz="0" w:space="0" w:color="auto"/>
          </w:divBdr>
        </w:div>
        <w:div w:id="314602169">
          <w:marLeft w:val="547"/>
          <w:marRight w:val="0"/>
          <w:marTop w:val="154"/>
          <w:marBottom w:val="0"/>
          <w:divBdr>
            <w:top w:val="none" w:sz="0" w:space="0" w:color="auto"/>
            <w:left w:val="none" w:sz="0" w:space="0" w:color="auto"/>
            <w:bottom w:val="none" w:sz="0" w:space="0" w:color="auto"/>
            <w:right w:val="none" w:sz="0" w:space="0" w:color="auto"/>
          </w:divBdr>
        </w:div>
        <w:div w:id="1382023683">
          <w:marLeft w:val="547"/>
          <w:marRight w:val="0"/>
          <w:marTop w:val="154"/>
          <w:marBottom w:val="0"/>
          <w:divBdr>
            <w:top w:val="none" w:sz="0" w:space="0" w:color="auto"/>
            <w:left w:val="none" w:sz="0" w:space="0" w:color="auto"/>
            <w:bottom w:val="none" w:sz="0" w:space="0" w:color="auto"/>
            <w:right w:val="none" w:sz="0" w:space="0" w:color="auto"/>
          </w:divBdr>
        </w:div>
        <w:div w:id="807434477">
          <w:marLeft w:val="547"/>
          <w:marRight w:val="0"/>
          <w:marTop w:val="154"/>
          <w:marBottom w:val="0"/>
          <w:divBdr>
            <w:top w:val="none" w:sz="0" w:space="0" w:color="auto"/>
            <w:left w:val="none" w:sz="0" w:space="0" w:color="auto"/>
            <w:bottom w:val="none" w:sz="0" w:space="0" w:color="auto"/>
            <w:right w:val="none" w:sz="0" w:space="0" w:color="auto"/>
          </w:divBdr>
        </w:div>
        <w:div w:id="1482577538">
          <w:marLeft w:val="547"/>
          <w:marRight w:val="0"/>
          <w:marTop w:val="154"/>
          <w:marBottom w:val="0"/>
          <w:divBdr>
            <w:top w:val="none" w:sz="0" w:space="0" w:color="auto"/>
            <w:left w:val="none" w:sz="0" w:space="0" w:color="auto"/>
            <w:bottom w:val="none" w:sz="0" w:space="0" w:color="auto"/>
            <w:right w:val="none" w:sz="0" w:space="0" w:color="auto"/>
          </w:divBdr>
        </w:div>
        <w:div w:id="17102569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2018-05-16T02:36:00Z</dcterms:modified>
</cp:coreProperties>
</file>